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CD" w:rsidRDefault="00557290" w:rsidP="00823373">
      <w:pPr>
        <w:spacing w:line="276" w:lineRule="auto"/>
        <w:jc w:val="right"/>
        <w:rPr>
          <w:b/>
        </w:rPr>
      </w:pPr>
      <w:r>
        <w:rPr>
          <w:b/>
        </w:rPr>
        <w:t>Projekt uchwały przedkłada</w:t>
      </w:r>
    </w:p>
    <w:p w:rsidR="00557290" w:rsidRDefault="00F312B4" w:rsidP="00F312B4">
      <w:pPr>
        <w:spacing w:line="276" w:lineRule="auto"/>
        <w:jc w:val="right"/>
        <w:rPr>
          <w:b/>
        </w:rPr>
      </w:pPr>
      <w:r>
        <w:rPr>
          <w:b/>
        </w:rPr>
        <w:t>Wójt Gminy Domaniewice</w:t>
      </w:r>
    </w:p>
    <w:p w:rsidR="00557290" w:rsidRDefault="00557290" w:rsidP="00823373">
      <w:pPr>
        <w:spacing w:line="276" w:lineRule="auto"/>
        <w:jc w:val="right"/>
        <w:rPr>
          <w:b/>
        </w:rPr>
      </w:pPr>
    </w:p>
    <w:p w:rsidR="00823373" w:rsidRDefault="00823373" w:rsidP="00823373">
      <w:pPr>
        <w:spacing w:line="276" w:lineRule="auto"/>
        <w:jc w:val="right"/>
        <w:rPr>
          <w:b/>
        </w:rPr>
      </w:pPr>
    </w:p>
    <w:p w:rsidR="00557290" w:rsidRDefault="00A16ACD" w:rsidP="00823373">
      <w:pPr>
        <w:jc w:val="center"/>
        <w:rPr>
          <w:b/>
        </w:rPr>
      </w:pPr>
      <w:r w:rsidRPr="00822405">
        <w:rPr>
          <w:b/>
        </w:rPr>
        <w:t xml:space="preserve">UCHWAŁA  </w:t>
      </w:r>
    </w:p>
    <w:p w:rsidR="00A16ACD" w:rsidRPr="00822405" w:rsidRDefault="00A16ACD" w:rsidP="00823373">
      <w:pPr>
        <w:jc w:val="center"/>
        <w:rPr>
          <w:b/>
        </w:rPr>
      </w:pPr>
      <w:proofErr w:type="gramStart"/>
      <w:r w:rsidRPr="00822405">
        <w:rPr>
          <w:b/>
        </w:rPr>
        <w:t>RADY  GMINY</w:t>
      </w:r>
      <w:proofErr w:type="gramEnd"/>
      <w:r w:rsidRPr="00822405">
        <w:rPr>
          <w:b/>
        </w:rPr>
        <w:t xml:space="preserve">   </w:t>
      </w:r>
      <w:r w:rsidR="0044289B" w:rsidRPr="00822405">
        <w:rPr>
          <w:b/>
        </w:rPr>
        <w:t>DOMANIEWICE</w:t>
      </w:r>
    </w:p>
    <w:p w:rsidR="00A16ACD" w:rsidRPr="00823373" w:rsidRDefault="00A16ACD" w:rsidP="00557290">
      <w:pPr>
        <w:jc w:val="center"/>
      </w:pPr>
      <w:proofErr w:type="gramStart"/>
      <w:r w:rsidRPr="00822405">
        <w:rPr>
          <w:b/>
        </w:rPr>
        <w:t>z</w:t>
      </w:r>
      <w:proofErr w:type="gramEnd"/>
      <w:r w:rsidRPr="00822405">
        <w:rPr>
          <w:b/>
        </w:rPr>
        <w:t xml:space="preserve"> dnia </w:t>
      </w:r>
    </w:p>
    <w:p w:rsidR="00A16ACD" w:rsidRPr="00822405" w:rsidRDefault="00A16ACD" w:rsidP="00822405">
      <w:pPr>
        <w:jc w:val="center"/>
        <w:rPr>
          <w:b/>
        </w:rPr>
      </w:pPr>
    </w:p>
    <w:p w:rsidR="00A16ACD" w:rsidRPr="00822405" w:rsidRDefault="00A16ACD" w:rsidP="00822405">
      <w:pPr>
        <w:jc w:val="center"/>
        <w:rPr>
          <w:b/>
        </w:rPr>
      </w:pPr>
      <w:r w:rsidRPr="00822405">
        <w:rPr>
          <w:b/>
        </w:rPr>
        <w:t>w sprawie przyjęcia „</w:t>
      </w:r>
      <w:proofErr w:type="gramStart"/>
      <w:r w:rsidRPr="00822405">
        <w:rPr>
          <w:b/>
        </w:rPr>
        <w:t>Rocz</w:t>
      </w:r>
      <w:r w:rsidR="00FF3731" w:rsidRPr="00822405">
        <w:rPr>
          <w:b/>
        </w:rPr>
        <w:t>n</w:t>
      </w:r>
      <w:r w:rsidR="00C945E5">
        <w:rPr>
          <w:b/>
        </w:rPr>
        <w:t>ego  programu</w:t>
      </w:r>
      <w:proofErr w:type="gramEnd"/>
      <w:r w:rsidR="00C945E5">
        <w:rPr>
          <w:b/>
        </w:rPr>
        <w:t xml:space="preserve"> współpracy na 2022</w:t>
      </w:r>
      <w:r w:rsidRPr="00822405">
        <w:rPr>
          <w:b/>
        </w:rPr>
        <w:t xml:space="preserve"> rok Gminy </w:t>
      </w:r>
      <w:r w:rsidR="0044289B" w:rsidRPr="00822405">
        <w:rPr>
          <w:b/>
        </w:rPr>
        <w:t xml:space="preserve">Domaniewice </w:t>
      </w:r>
      <w:r w:rsidRPr="00822405">
        <w:rPr>
          <w:b/>
        </w:rPr>
        <w:t>z organizacjami pozarządowymi oraz podmiotami okre</w:t>
      </w:r>
      <w:r w:rsidR="0044289B" w:rsidRPr="00822405">
        <w:rPr>
          <w:b/>
        </w:rPr>
        <w:t xml:space="preserve">ślonymi </w:t>
      </w:r>
      <w:r w:rsidR="00822405">
        <w:rPr>
          <w:b/>
        </w:rPr>
        <w:br/>
      </w:r>
      <w:r w:rsidR="0044289B" w:rsidRPr="00822405">
        <w:rPr>
          <w:b/>
        </w:rPr>
        <w:t xml:space="preserve">w art. 3 ust. 3 ustawy </w:t>
      </w:r>
      <w:r w:rsidRPr="00822405">
        <w:rPr>
          <w:b/>
        </w:rPr>
        <w:t>o działalności pożytku publicznego i o wolontariacie”.</w:t>
      </w:r>
    </w:p>
    <w:p w:rsidR="00A16ACD" w:rsidRPr="00823373" w:rsidRDefault="00A16ACD" w:rsidP="00823373"/>
    <w:p w:rsidR="00A16ACD" w:rsidRPr="00823373" w:rsidRDefault="00A16ACD" w:rsidP="00823373"/>
    <w:p w:rsidR="00A16ACD" w:rsidRPr="00823373" w:rsidRDefault="00187065" w:rsidP="00822405">
      <w:pPr>
        <w:jc w:val="both"/>
      </w:pPr>
      <w:r w:rsidRPr="00823373">
        <w:tab/>
      </w:r>
      <w:r w:rsidR="00A16ACD" w:rsidRPr="00823373">
        <w:t xml:space="preserve">Na podstawie art.18 ust. 2 pkt.15 ustawy z dnia 8 marca 1990 roku o samorządzie gminnym </w:t>
      </w:r>
      <w:r w:rsidR="006079CD" w:rsidRPr="00823373">
        <w:t>(</w:t>
      </w:r>
      <w:r w:rsidR="00822405">
        <w:rPr>
          <w:color w:val="000000"/>
        </w:rPr>
        <w:t xml:space="preserve">Dz. U. </w:t>
      </w:r>
      <w:proofErr w:type="gramStart"/>
      <w:r w:rsidR="00822405">
        <w:rPr>
          <w:color w:val="000000"/>
        </w:rPr>
        <w:t>z</w:t>
      </w:r>
      <w:proofErr w:type="gramEnd"/>
      <w:r w:rsidR="00822405">
        <w:rPr>
          <w:color w:val="000000"/>
        </w:rPr>
        <w:t xml:space="preserve"> </w:t>
      </w:r>
      <w:r w:rsidR="00557290">
        <w:rPr>
          <w:rFonts w:eastAsia="Calibri"/>
          <w:lang w:eastAsia="en-US"/>
        </w:rPr>
        <w:t>2020 r. poz. 713</w:t>
      </w:r>
      <w:r w:rsidR="00FF3731" w:rsidRPr="00823373">
        <w:t xml:space="preserve">) </w:t>
      </w:r>
      <w:r w:rsidR="009E66CF">
        <w:t xml:space="preserve">oraz art. 5a ust.1 </w:t>
      </w:r>
      <w:r w:rsidR="00A16ACD" w:rsidRPr="00823373">
        <w:t xml:space="preserve">ustawy z dnia 24 kwietnia 2003 roku </w:t>
      </w:r>
      <w:r w:rsidR="00F312B4">
        <w:br/>
      </w:r>
      <w:r w:rsidR="00A16ACD" w:rsidRPr="00823373">
        <w:t>o działalności pożytku publicznego i o wolontariacie</w:t>
      </w:r>
      <w:r w:rsidR="006079CD" w:rsidRPr="00823373">
        <w:t xml:space="preserve"> (</w:t>
      </w:r>
      <w:r w:rsidR="00823373" w:rsidRPr="00823373">
        <w:t xml:space="preserve"> </w:t>
      </w:r>
      <w:proofErr w:type="spellStart"/>
      <w:r w:rsidR="00823373" w:rsidRPr="00823373">
        <w:t>t.j</w:t>
      </w:r>
      <w:proofErr w:type="spellEnd"/>
      <w:r w:rsidR="00823373" w:rsidRPr="00823373">
        <w:t>. Dz.</w:t>
      </w:r>
      <w:r w:rsidR="009E66CF" w:rsidRPr="009E66CF">
        <w:t xml:space="preserve"> </w:t>
      </w:r>
      <w:r w:rsidR="009E66CF">
        <w:t xml:space="preserve">Dz. U. </w:t>
      </w:r>
      <w:proofErr w:type="gramStart"/>
      <w:r w:rsidR="009E66CF">
        <w:t>z</w:t>
      </w:r>
      <w:proofErr w:type="gramEnd"/>
      <w:r w:rsidR="009E66CF">
        <w:t xml:space="preserve"> 2020 r. poz. 1057; zm.: Dz. U. </w:t>
      </w:r>
      <w:proofErr w:type="gramStart"/>
      <w:r w:rsidR="009E66CF">
        <w:t>z</w:t>
      </w:r>
      <w:proofErr w:type="gramEnd"/>
      <w:r w:rsidR="009E66CF">
        <w:t xml:space="preserve"> 2019 r. poz. 2020 oraz z 2021 r. poz. 1038, poz. 1243 i poz. 1535.</w:t>
      </w:r>
      <w:r w:rsidR="006079CD" w:rsidRPr="00823373">
        <w:t>)</w:t>
      </w:r>
      <w:r w:rsidR="00A16ACD" w:rsidRPr="00823373">
        <w:t xml:space="preserve"> </w:t>
      </w:r>
      <w:r w:rsidR="00822405">
        <w:t>Rada Gminy Domaniewice uchwala</w:t>
      </w:r>
      <w:r w:rsidR="00A16ACD" w:rsidRPr="00823373">
        <w:t>, co następuje:</w:t>
      </w:r>
    </w:p>
    <w:p w:rsidR="00A16ACD" w:rsidRPr="00823373" w:rsidRDefault="00A16ACD" w:rsidP="00823373"/>
    <w:p w:rsidR="00A16ACD" w:rsidRPr="00823373" w:rsidRDefault="00A16ACD" w:rsidP="00822405">
      <w:pPr>
        <w:jc w:val="both"/>
      </w:pPr>
      <w:r w:rsidRPr="00823373">
        <w:tab/>
        <w:t>§ 1. Uchwala się „</w:t>
      </w:r>
      <w:r w:rsidR="00FF3731" w:rsidRPr="00823373">
        <w:t>R</w:t>
      </w:r>
      <w:r w:rsidR="009E66CF">
        <w:t>oczny program współpracy na 2022</w:t>
      </w:r>
      <w:r w:rsidRPr="00823373">
        <w:t xml:space="preserve"> rok Gminy </w:t>
      </w:r>
      <w:r w:rsidR="0081062D" w:rsidRPr="00823373">
        <w:t>Domaniewice</w:t>
      </w:r>
      <w:r w:rsidRPr="00823373">
        <w:br/>
        <w:t xml:space="preserve">z organizacjami </w:t>
      </w:r>
      <w:proofErr w:type="gramStart"/>
      <w:r w:rsidRPr="00823373">
        <w:t>pozarządowymi  oraz</w:t>
      </w:r>
      <w:proofErr w:type="gramEnd"/>
      <w:r w:rsidRPr="00823373">
        <w:t xml:space="preserve">  podmiotami  określonymi  w  art. 3  ust. 3  ustawy </w:t>
      </w:r>
      <w:r w:rsidRPr="00823373">
        <w:br/>
        <w:t xml:space="preserve">z dnia 24 kwietnia 2003 roku o działalności pożytku publicznego i o wolontariacie”  stanowiący </w:t>
      </w:r>
      <w:r w:rsidR="00823373" w:rsidRPr="00823373">
        <w:t>załącznik do niniejszej uchwały.</w:t>
      </w:r>
    </w:p>
    <w:p w:rsidR="00A16ACD" w:rsidRPr="00823373" w:rsidRDefault="00A16ACD" w:rsidP="00822405">
      <w:pPr>
        <w:jc w:val="both"/>
      </w:pPr>
    </w:p>
    <w:p w:rsidR="00A16ACD" w:rsidRPr="00823373" w:rsidRDefault="00A16ACD" w:rsidP="00822405">
      <w:pPr>
        <w:jc w:val="both"/>
      </w:pPr>
      <w:r w:rsidRPr="00823373">
        <w:tab/>
        <w:t xml:space="preserve">§ 2.  Wykonanie uchwały powierza się Wójtowi Gminy. </w:t>
      </w:r>
    </w:p>
    <w:p w:rsidR="00A16ACD" w:rsidRPr="00823373" w:rsidRDefault="00A16ACD" w:rsidP="00822405">
      <w:pPr>
        <w:jc w:val="both"/>
      </w:pPr>
    </w:p>
    <w:p w:rsidR="00823373" w:rsidRDefault="00822405" w:rsidP="00822405">
      <w:pPr>
        <w:jc w:val="both"/>
      </w:pPr>
      <w:r>
        <w:tab/>
        <w:t>§ 3.</w:t>
      </w:r>
      <w:r w:rsidR="00A16ACD" w:rsidRPr="00823373">
        <w:t>Uchwała w</w:t>
      </w:r>
      <w:r w:rsidR="00823373" w:rsidRPr="00823373">
        <w:t>chodzi w życie z dniem podjęcia i podlega ogłoszeniu na tablicy ogłoszeń Urzędu</w:t>
      </w:r>
      <w:r w:rsidR="00823373">
        <w:t xml:space="preserve"> </w:t>
      </w:r>
      <w:r w:rsidR="00823373" w:rsidRPr="00823373">
        <w:t>Gminy w Domaniewicach oraz w Biuletynie Informacji Publicznej.</w:t>
      </w:r>
    </w:p>
    <w:p w:rsidR="004F6130" w:rsidRDefault="004F6130" w:rsidP="00822405">
      <w:pPr>
        <w:jc w:val="both"/>
      </w:pPr>
    </w:p>
    <w:p w:rsidR="004F6130" w:rsidRDefault="004F6130" w:rsidP="00822405">
      <w:pPr>
        <w:jc w:val="both"/>
      </w:pPr>
    </w:p>
    <w:p w:rsidR="004F6130" w:rsidRPr="00823373" w:rsidRDefault="004F6130" w:rsidP="00822405">
      <w:pPr>
        <w:jc w:val="both"/>
      </w:pPr>
    </w:p>
    <w:p w:rsidR="00A16ACD" w:rsidRPr="00823373" w:rsidRDefault="00A16ACD" w:rsidP="00823373"/>
    <w:p w:rsidR="00A16ACD" w:rsidRPr="00823373" w:rsidRDefault="00A16ACD" w:rsidP="00823373"/>
    <w:p w:rsidR="00A16ACD" w:rsidRPr="00823373" w:rsidRDefault="00A16ACD" w:rsidP="00823373"/>
    <w:p w:rsidR="00A16ACD" w:rsidRPr="00823373" w:rsidRDefault="00A16ACD" w:rsidP="00823373"/>
    <w:p w:rsidR="00A16ACD" w:rsidRPr="00823373" w:rsidRDefault="00A16ACD" w:rsidP="00823373"/>
    <w:p w:rsidR="00A16ACD" w:rsidRPr="00823373" w:rsidRDefault="00A16ACD" w:rsidP="00823373"/>
    <w:p w:rsidR="00A16ACD" w:rsidRPr="00823373" w:rsidRDefault="00A16ACD" w:rsidP="00823373"/>
    <w:p w:rsidR="00A16ACD" w:rsidRPr="00823373" w:rsidRDefault="00A16ACD" w:rsidP="00823373"/>
    <w:p w:rsidR="00A16ACD" w:rsidRPr="00823373" w:rsidRDefault="00A16ACD" w:rsidP="00823373"/>
    <w:p w:rsidR="00A16ACD" w:rsidRPr="00823373" w:rsidRDefault="00A16ACD" w:rsidP="00823373"/>
    <w:p w:rsidR="00A16ACD" w:rsidRPr="00823373" w:rsidRDefault="00A16ACD" w:rsidP="00823373"/>
    <w:p w:rsidR="00A16ACD" w:rsidRPr="00823373" w:rsidRDefault="00A16ACD" w:rsidP="00823373"/>
    <w:p w:rsidR="00187065" w:rsidRDefault="00187065" w:rsidP="00823373"/>
    <w:p w:rsidR="004F6130" w:rsidRPr="00823373" w:rsidRDefault="004F6130" w:rsidP="00823373"/>
    <w:p w:rsidR="00A16ACD" w:rsidRPr="00823373" w:rsidRDefault="00A16ACD" w:rsidP="00823373"/>
    <w:p w:rsidR="00A16ACD" w:rsidRPr="00823373" w:rsidRDefault="00A16ACD" w:rsidP="00823373"/>
    <w:p w:rsidR="00F312B4" w:rsidRDefault="00F312B4" w:rsidP="00823373">
      <w:pPr>
        <w:jc w:val="right"/>
      </w:pPr>
    </w:p>
    <w:p w:rsidR="00F312B4" w:rsidRDefault="00F312B4" w:rsidP="00823373">
      <w:pPr>
        <w:jc w:val="right"/>
      </w:pPr>
    </w:p>
    <w:p w:rsidR="00F312B4" w:rsidRDefault="00F312B4" w:rsidP="00823373">
      <w:pPr>
        <w:jc w:val="right"/>
      </w:pPr>
    </w:p>
    <w:p w:rsidR="00F312B4" w:rsidRDefault="00F312B4" w:rsidP="00823373">
      <w:pPr>
        <w:jc w:val="right"/>
      </w:pPr>
    </w:p>
    <w:p w:rsidR="00A16ACD" w:rsidRPr="00823373" w:rsidRDefault="00823373" w:rsidP="00823373">
      <w:pPr>
        <w:jc w:val="right"/>
      </w:pPr>
      <w:r w:rsidRPr="00823373">
        <w:t xml:space="preserve">Załącznik do Uchwały </w:t>
      </w:r>
    </w:p>
    <w:p w:rsidR="00823373" w:rsidRPr="00823373" w:rsidRDefault="003C0751" w:rsidP="00823373">
      <w:pPr>
        <w:jc w:val="right"/>
      </w:pPr>
      <w:r>
        <w:t>Rady Gminy Domaniewice</w:t>
      </w:r>
    </w:p>
    <w:p w:rsidR="00823373" w:rsidRPr="00823373" w:rsidRDefault="00823373" w:rsidP="00823373">
      <w:pPr>
        <w:jc w:val="right"/>
      </w:pPr>
      <w:proofErr w:type="gramStart"/>
      <w:r w:rsidRPr="00823373">
        <w:t>z</w:t>
      </w:r>
      <w:proofErr w:type="gramEnd"/>
      <w:r w:rsidRPr="00823373">
        <w:t xml:space="preserve"> dnia </w:t>
      </w:r>
    </w:p>
    <w:p w:rsidR="00823373" w:rsidRPr="00823373" w:rsidRDefault="00823373" w:rsidP="00823373">
      <w:pPr>
        <w:rPr>
          <w:b/>
        </w:rPr>
      </w:pPr>
    </w:p>
    <w:p w:rsidR="00A16ACD" w:rsidRPr="00823373" w:rsidRDefault="00A16ACD" w:rsidP="00823373">
      <w:pPr>
        <w:jc w:val="center"/>
        <w:rPr>
          <w:b/>
        </w:rPr>
      </w:pPr>
      <w:r w:rsidRPr="00823373">
        <w:rPr>
          <w:b/>
        </w:rPr>
        <w:t>RO</w:t>
      </w:r>
      <w:r w:rsidR="006079CD" w:rsidRPr="00823373">
        <w:rPr>
          <w:b/>
        </w:rPr>
        <w:t xml:space="preserve">CZNY </w:t>
      </w:r>
      <w:proofErr w:type="gramStart"/>
      <w:r w:rsidR="006079CD" w:rsidRPr="00823373">
        <w:rPr>
          <w:b/>
        </w:rPr>
        <w:t>PROGRAM  WSPÓŁPRACY</w:t>
      </w:r>
      <w:proofErr w:type="gramEnd"/>
      <w:r w:rsidR="006079CD" w:rsidRPr="00823373">
        <w:rPr>
          <w:b/>
        </w:rPr>
        <w:t xml:space="preserve"> NA  20</w:t>
      </w:r>
      <w:r w:rsidR="009E66CF">
        <w:rPr>
          <w:b/>
        </w:rPr>
        <w:t>22</w:t>
      </w:r>
      <w:r w:rsidRPr="00823373">
        <w:rPr>
          <w:b/>
        </w:rPr>
        <w:t xml:space="preserve"> ROK</w:t>
      </w:r>
    </w:p>
    <w:p w:rsidR="00A16ACD" w:rsidRPr="00823373" w:rsidRDefault="00A16ACD" w:rsidP="00823373">
      <w:pPr>
        <w:jc w:val="center"/>
        <w:rPr>
          <w:b/>
        </w:rPr>
      </w:pPr>
      <w:proofErr w:type="gramStart"/>
      <w:r w:rsidRPr="00823373">
        <w:rPr>
          <w:b/>
        </w:rPr>
        <w:t xml:space="preserve">GMINY  </w:t>
      </w:r>
      <w:r w:rsidR="0081062D" w:rsidRPr="00823373">
        <w:rPr>
          <w:b/>
        </w:rPr>
        <w:t>DOMANIEWICE</w:t>
      </w:r>
      <w:proofErr w:type="gramEnd"/>
      <w:r w:rsidRPr="00823373">
        <w:rPr>
          <w:b/>
        </w:rPr>
        <w:t xml:space="preserve">  Z  ORGANIZACJAMI  POZARZĄDOWYMI  ORAZ</w:t>
      </w:r>
    </w:p>
    <w:p w:rsidR="00A16ACD" w:rsidRPr="00823373" w:rsidRDefault="00A16ACD" w:rsidP="00823373">
      <w:pPr>
        <w:jc w:val="center"/>
        <w:rPr>
          <w:b/>
        </w:rPr>
      </w:pPr>
      <w:proofErr w:type="gramStart"/>
      <w:r w:rsidRPr="00823373">
        <w:rPr>
          <w:b/>
        </w:rPr>
        <w:t>PO</w:t>
      </w:r>
      <w:r w:rsidR="00187065" w:rsidRPr="00823373">
        <w:rPr>
          <w:b/>
        </w:rPr>
        <w:t>DMIOTAMI  OKREŚLONYMI</w:t>
      </w:r>
      <w:proofErr w:type="gramEnd"/>
      <w:r w:rsidR="00187065" w:rsidRPr="00823373">
        <w:rPr>
          <w:b/>
        </w:rPr>
        <w:t xml:space="preserve">   W ART. 3 UST. </w:t>
      </w:r>
      <w:r w:rsidRPr="00823373">
        <w:rPr>
          <w:b/>
        </w:rPr>
        <w:t xml:space="preserve">3  USTAWY  </w:t>
      </w:r>
      <w:r w:rsidR="00823373">
        <w:rPr>
          <w:b/>
        </w:rPr>
        <w:t xml:space="preserve">                                               </w:t>
      </w:r>
      <w:r w:rsidR="00F049D1">
        <w:rPr>
          <w:b/>
        </w:rPr>
        <w:t xml:space="preserve">O  DZIAŁALNOŚCI  </w:t>
      </w:r>
      <w:r w:rsidRPr="00823373">
        <w:rPr>
          <w:b/>
        </w:rPr>
        <w:t>POŻYTKU  PUBLICZNEGO   I   O   WOLONTARIACIE</w:t>
      </w:r>
    </w:p>
    <w:p w:rsidR="00A16ACD" w:rsidRPr="00823373" w:rsidRDefault="00A16ACD" w:rsidP="00823373"/>
    <w:p w:rsidR="00543065" w:rsidRPr="00F049D1" w:rsidRDefault="00A16ACD" w:rsidP="00823373">
      <w:pPr>
        <w:rPr>
          <w:b/>
        </w:rPr>
      </w:pPr>
      <w:r w:rsidRPr="00F049D1">
        <w:rPr>
          <w:b/>
        </w:rPr>
        <w:t>WSTĘP</w:t>
      </w:r>
    </w:p>
    <w:p w:rsidR="00A16ACD" w:rsidRPr="00823373" w:rsidRDefault="00A16ACD" w:rsidP="00823373">
      <w:pPr>
        <w:jc w:val="both"/>
      </w:pPr>
      <w:r w:rsidRPr="00823373">
        <w:t xml:space="preserve">W świetle art.5a ust.1 ustawy z dnia 24 kwietnia 2003 roku o działalności pożytku publicznego i </w:t>
      </w:r>
      <w:r w:rsidR="004F1A60" w:rsidRPr="00823373">
        <w:t xml:space="preserve">o </w:t>
      </w:r>
      <w:r w:rsidRPr="00823373">
        <w:t xml:space="preserve">wolontariacie </w:t>
      </w:r>
      <w:r w:rsidR="006079CD" w:rsidRPr="00823373">
        <w:t xml:space="preserve">Rada </w:t>
      </w:r>
      <w:r w:rsidR="00CB7629">
        <w:t>Gminy ma obowiązek uchwalenia</w:t>
      </w:r>
      <w:r w:rsidRPr="00823373">
        <w:t xml:space="preserve"> programu współpracy </w:t>
      </w:r>
      <w:r w:rsidR="00CB7629">
        <w:br/>
      </w:r>
      <w:r w:rsidRPr="00823373">
        <w:t>z organizacjami pozarządowymi oraz podmiotami określonymi w art. 3 ust.3 wyżej powołanej ustawy. Program współpracy stanowi element lokalnej, szeroko rozumianej polityki społecznej i ma na celu objęcie jak najszerszych ob</w:t>
      </w:r>
      <w:r w:rsidR="00CB7629">
        <w:t>szarów aktywności obywatelskiej</w:t>
      </w:r>
      <w:r w:rsidR="00FC2B67" w:rsidRPr="00823373">
        <w:t xml:space="preserve"> </w:t>
      </w:r>
      <w:r w:rsidRPr="00823373">
        <w:t xml:space="preserve">i społeczności lokalnej Gminy </w:t>
      </w:r>
      <w:r w:rsidR="0081062D" w:rsidRPr="00823373">
        <w:t>Domaniewice</w:t>
      </w:r>
      <w:r w:rsidRPr="00823373">
        <w:t>.</w:t>
      </w:r>
      <w:r w:rsidR="0081062D" w:rsidRPr="00823373">
        <w:t xml:space="preserve"> </w:t>
      </w:r>
      <w:r w:rsidRPr="00823373">
        <w:t xml:space="preserve">Współpraca z organizacjami dotyczy realizacji zadań publicznych ujętych w ustawie o działalności pożytku publicznego i </w:t>
      </w:r>
      <w:r w:rsidR="004F1A60" w:rsidRPr="00823373">
        <w:t xml:space="preserve">o </w:t>
      </w:r>
      <w:r w:rsidRPr="00823373">
        <w:t xml:space="preserve">wolontariacie, zgodnych </w:t>
      </w:r>
      <w:r w:rsidR="00187065" w:rsidRPr="00823373">
        <w:t xml:space="preserve">z zadaniami gminy, określonymi </w:t>
      </w:r>
      <w:r w:rsidRPr="00823373">
        <w:t>w ustawie o samorządzie gminnym. Aktywna dzi</w:t>
      </w:r>
      <w:r w:rsidR="0081062D" w:rsidRPr="00823373">
        <w:t xml:space="preserve">ałalność </w:t>
      </w:r>
      <w:r w:rsidRPr="00823373">
        <w:t>podmiotów prowadzących działalność pożytku publicznego jest elementem i</w:t>
      </w:r>
      <w:r w:rsidR="0081062D" w:rsidRPr="00823373">
        <w:t xml:space="preserve">ntegrującym oraz aktywizującym </w:t>
      </w:r>
      <w:r w:rsidRPr="00823373">
        <w:t>społeczność lokalną. Podmioty te tworzą warunki do udziału obywateli</w:t>
      </w:r>
      <w:r w:rsidR="00823373">
        <w:t xml:space="preserve"> </w:t>
      </w:r>
      <w:r w:rsidR="007D783F" w:rsidRPr="00823373">
        <w:t>w</w:t>
      </w:r>
      <w:r w:rsidR="00187065" w:rsidRPr="00823373">
        <w:t xml:space="preserve"> życiu lokalnej społeczności. </w:t>
      </w:r>
      <w:r w:rsidRPr="00823373">
        <w:t xml:space="preserve">Rozwój Gminy </w:t>
      </w:r>
      <w:r w:rsidR="0081062D" w:rsidRPr="00823373">
        <w:t>Domaniewice</w:t>
      </w:r>
      <w:r w:rsidRPr="00823373">
        <w:t xml:space="preserve">, poprawa warunków życia jej mieszkańców jest nadrzędnym zadaniem samorządu gminnego. Mając na uwadze potrzebę podnoszenia </w:t>
      </w:r>
      <w:proofErr w:type="gramStart"/>
      <w:r w:rsidRPr="00823373">
        <w:t>poziomu jakości</w:t>
      </w:r>
      <w:proofErr w:type="gramEnd"/>
      <w:r w:rsidRPr="00823373">
        <w:t xml:space="preserve"> życia mieszkańców gminy oraz obowiązek realizacji zadań publicznych przez gminę, samorząd gminny będzie nadal podejmował współpracę </w:t>
      </w:r>
      <w:r w:rsidR="00CB7629">
        <w:br/>
      </w:r>
      <w:r w:rsidRPr="00823373">
        <w:t xml:space="preserve">z organizacjami obywatelskimi. Z tą myślą Rada Gminy </w:t>
      </w:r>
      <w:r w:rsidR="0081062D" w:rsidRPr="00823373">
        <w:t>Domaniewice</w:t>
      </w:r>
      <w:r w:rsidRPr="00823373">
        <w:t xml:space="preserve"> przyjmuje „Roczny program współpracy na 20</w:t>
      </w:r>
      <w:r w:rsidR="00FF3731" w:rsidRPr="00823373">
        <w:t>2</w:t>
      </w:r>
      <w:r w:rsidR="009E66CF">
        <w:t>2</w:t>
      </w:r>
      <w:r w:rsidRPr="00823373">
        <w:t xml:space="preserve"> Gminy </w:t>
      </w:r>
      <w:r w:rsidR="0081062D" w:rsidRPr="00823373">
        <w:t>Domaniewice</w:t>
      </w:r>
      <w:r w:rsidRPr="00823373">
        <w:t xml:space="preserve"> z organizacjami pozarządowymi oraz podmiotami określonymi w art. 3 ust. 3 ustawy o działalności pożytku </w:t>
      </w:r>
      <w:proofErr w:type="gramStart"/>
      <w:r w:rsidRPr="00823373">
        <w:t xml:space="preserve">publicznego </w:t>
      </w:r>
      <w:r w:rsidR="00FC2B67" w:rsidRPr="00823373">
        <w:t xml:space="preserve">                          </w:t>
      </w:r>
      <w:r w:rsidRPr="00823373">
        <w:t>i</w:t>
      </w:r>
      <w:proofErr w:type="gramEnd"/>
      <w:r w:rsidRPr="00823373">
        <w:t xml:space="preserve"> o wolontariacie”.</w:t>
      </w:r>
    </w:p>
    <w:p w:rsidR="00A16ACD" w:rsidRPr="00823373" w:rsidRDefault="00A16ACD" w:rsidP="00823373"/>
    <w:p w:rsidR="00A16ACD" w:rsidRPr="00F049D1" w:rsidRDefault="00FC2B67" w:rsidP="00F049D1">
      <w:pPr>
        <w:ind w:firstLine="708"/>
        <w:rPr>
          <w:b/>
        </w:rPr>
      </w:pPr>
      <w:r w:rsidRPr="00F049D1">
        <w:rPr>
          <w:b/>
        </w:rPr>
        <w:t xml:space="preserve">§ 1. </w:t>
      </w:r>
      <w:proofErr w:type="gramStart"/>
      <w:r w:rsidR="00A16ACD" w:rsidRPr="00F049D1">
        <w:rPr>
          <w:b/>
        </w:rPr>
        <w:t>CEL  PROGRAMU</w:t>
      </w:r>
      <w:proofErr w:type="gramEnd"/>
    </w:p>
    <w:p w:rsidR="00FC2B67" w:rsidRPr="00823373" w:rsidRDefault="0081062D" w:rsidP="00F049D1">
      <w:pPr>
        <w:ind w:firstLine="708"/>
        <w:jc w:val="both"/>
      </w:pPr>
      <w:r w:rsidRPr="00823373">
        <w:t xml:space="preserve">1. </w:t>
      </w:r>
      <w:proofErr w:type="gramStart"/>
      <w:r w:rsidRPr="00823373">
        <w:t>Celem   głównym</w:t>
      </w:r>
      <w:proofErr w:type="gramEnd"/>
      <w:r w:rsidRPr="00823373">
        <w:t xml:space="preserve">   programu  jest  podnoszenie  jakości  życia mieszkańców   Gminy poprzez   rozwijanie  potencjału  społeczności lokalnej   i   realizację   zadań   publicznych   Gminy we  współpracy z organizacjami pozarządowymi.</w:t>
      </w:r>
    </w:p>
    <w:p w:rsidR="0002067B" w:rsidRPr="00823373" w:rsidRDefault="0002067B" w:rsidP="00F049D1">
      <w:pPr>
        <w:ind w:firstLine="708"/>
        <w:jc w:val="both"/>
      </w:pPr>
      <w:r w:rsidRPr="00823373">
        <w:t xml:space="preserve">2. </w:t>
      </w:r>
      <w:r w:rsidR="0081062D" w:rsidRPr="00823373">
        <w:t>Cele szczegółowe programu wynikają z założonego celu głównego i są to:</w:t>
      </w:r>
    </w:p>
    <w:p w:rsidR="0081062D" w:rsidRPr="00823373" w:rsidRDefault="0081062D" w:rsidP="00823373">
      <w:pPr>
        <w:jc w:val="both"/>
      </w:pPr>
      <w:r w:rsidRPr="00823373">
        <w:t xml:space="preserve">1) </w:t>
      </w:r>
      <w:proofErr w:type="gramStart"/>
      <w:r w:rsidRPr="00823373">
        <w:t>poprawa jakości</w:t>
      </w:r>
      <w:proofErr w:type="gramEnd"/>
      <w:r w:rsidRPr="00823373">
        <w:t xml:space="preserve"> życia, poprzez pełniejsze zaspokojenie potrzeb mieszk</w:t>
      </w:r>
      <w:r w:rsidR="00936D8D">
        <w:t>ańców Gminy;</w:t>
      </w:r>
    </w:p>
    <w:p w:rsidR="0081062D" w:rsidRPr="00823373" w:rsidRDefault="0081062D" w:rsidP="00823373">
      <w:pPr>
        <w:jc w:val="both"/>
      </w:pPr>
      <w:r w:rsidRPr="00823373">
        <w:t xml:space="preserve">2) umocnienie w społecznej świadomości poczucia odpowiedzialności </w:t>
      </w:r>
      <w:r w:rsidR="00936D8D">
        <w:t xml:space="preserve">za rozwój lokalnego </w:t>
      </w:r>
      <w:r w:rsidR="00936D8D">
        <w:br/>
        <w:t>środowiska;</w:t>
      </w:r>
    </w:p>
    <w:p w:rsidR="0081062D" w:rsidRPr="00823373" w:rsidRDefault="0081062D" w:rsidP="00823373">
      <w:pPr>
        <w:jc w:val="both"/>
      </w:pPr>
      <w:r w:rsidRPr="00823373">
        <w:t>3) wspieranie inicjatyw, nowatorskich pomysłów i rozwiązań służących r</w:t>
      </w:r>
      <w:r w:rsidR="00936D8D">
        <w:t xml:space="preserve">ozwojowi lokalnej </w:t>
      </w:r>
      <w:r w:rsidR="00936D8D">
        <w:br/>
        <w:t>społeczności;</w:t>
      </w:r>
    </w:p>
    <w:p w:rsidR="0081062D" w:rsidRPr="00823373" w:rsidRDefault="0081062D" w:rsidP="00823373">
      <w:pPr>
        <w:jc w:val="both"/>
      </w:pPr>
      <w:r w:rsidRPr="00823373">
        <w:t>4) integracja i wspólne działanie organizacji pozarządowych i gminy, dążące do</w:t>
      </w:r>
      <w:r w:rsidR="00FC2B67" w:rsidRPr="00823373">
        <w:t xml:space="preserve"> </w:t>
      </w:r>
      <w:r w:rsidRPr="00823373">
        <w:t>realizacji sfery zadań publicznych, wym</w:t>
      </w:r>
      <w:r w:rsidR="00936D8D">
        <w:t>ienionych w art. 4 ust.1 ustawy;</w:t>
      </w:r>
    </w:p>
    <w:p w:rsidR="0081062D" w:rsidRDefault="0081062D" w:rsidP="00823373">
      <w:pPr>
        <w:jc w:val="both"/>
      </w:pPr>
      <w:r w:rsidRPr="00823373">
        <w:t>5) wzmocnienie potencjału organizacji pozarządowych.</w:t>
      </w:r>
    </w:p>
    <w:p w:rsidR="00823373" w:rsidRDefault="00823373" w:rsidP="00823373"/>
    <w:p w:rsidR="00543065" w:rsidRPr="00F049D1" w:rsidRDefault="00FC2B67" w:rsidP="00F049D1">
      <w:pPr>
        <w:ind w:firstLine="708"/>
        <w:rPr>
          <w:b/>
        </w:rPr>
      </w:pPr>
      <w:r w:rsidRPr="00F049D1">
        <w:rPr>
          <w:b/>
        </w:rPr>
        <w:t xml:space="preserve">§ 2. </w:t>
      </w:r>
      <w:proofErr w:type="gramStart"/>
      <w:r w:rsidR="00A16ACD" w:rsidRPr="00F049D1">
        <w:rPr>
          <w:b/>
        </w:rPr>
        <w:t>ZASADY   WSPÓŁPRACY</w:t>
      </w:r>
      <w:proofErr w:type="gramEnd"/>
    </w:p>
    <w:p w:rsidR="0002067B" w:rsidRPr="00823373" w:rsidRDefault="0002067B" w:rsidP="00F049D1">
      <w:pPr>
        <w:ind w:firstLine="708"/>
        <w:jc w:val="both"/>
      </w:pPr>
      <w:r w:rsidRPr="00823373">
        <w:t xml:space="preserve">1. Gmina Domaniewice współpracuje z podmiotami wymienionymi w § 1 uchwały, </w:t>
      </w:r>
      <w:r w:rsidRPr="00823373">
        <w:br/>
        <w:t>w sferze zadań publicznych, o których mowa w art. 4 ust. 1 ustawy o ile te zadania</w:t>
      </w:r>
      <w:r w:rsidRPr="00823373">
        <w:br/>
        <w:t>są zadaniami gminy.</w:t>
      </w:r>
    </w:p>
    <w:p w:rsidR="0002067B" w:rsidRPr="00823373" w:rsidRDefault="0002067B" w:rsidP="00F049D1">
      <w:pPr>
        <w:ind w:firstLine="708"/>
        <w:jc w:val="both"/>
      </w:pPr>
      <w:r w:rsidRPr="00823373">
        <w:lastRenderedPageBreak/>
        <w:t xml:space="preserve">2. Współpraca Gminy z organizacjami pozarządowymi odbywa się na </w:t>
      </w:r>
      <w:proofErr w:type="gramStart"/>
      <w:r w:rsidRPr="00823373">
        <w:t>zasadach:  pomocniczości</w:t>
      </w:r>
      <w:proofErr w:type="gramEnd"/>
      <w:r w:rsidRPr="00823373">
        <w:t>, suwerenności stron, partnerstwa, efektywności, uczciwej konkurencji oraz jawności.</w:t>
      </w:r>
    </w:p>
    <w:p w:rsidR="0002067B" w:rsidRPr="00823373" w:rsidRDefault="0002067B" w:rsidP="00F049D1">
      <w:pPr>
        <w:ind w:firstLine="708"/>
        <w:jc w:val="both"/>
      </w:pPr>
      <w:r w:rsidRPr="00823373">
        <w:t xml:space="preserve">3. </w:t>
      </w:r>
      <w:proofErr w:type="gramStart"/>
      <w:r w:rsidRPr="00823373">
        <w:t>Zasada   pomocniczości</w:t>
      </w:r>
      <w:proofErr w:type="gramEnd"/>
      <w:r w:rsidRPr="00823373">
        <w:t xml:space="preserve">   jest  zasadą  o  charakterze  ustrojowym. </w:t>
      </w:r>
      <w:proofErr w:type="gramStart"/>
      <w:r w:rsidRPr="00823373">
        <w:t>Wskazuje  podział</w:t>
      </w:r>
      <w:proofErr w:type="gramEnd"/>
      <w:r w:rsidRPr="00823373">
        <w:t xml:space="preserve">  zadań  między  sektorem  publicznym  a  obywatelskim, ukierunkowanych na umacnianie roli obywateli, ich wspólnot i organizacji oraz ograniczanie interwencjonizmu państwa </w:t>
      </w:r>
      <w:r w:rsidR="00CB7629">
        <w:br/>
      </w:r>
      <w:r w:rsidRPr="00823373">
        <w:t>i administracji lokalnej.</w:t>
      </w:r>
    </w:p>
    <w:p w:rsidR="0002067B" w:rsidRPr="00823373" w:rsidRDefault="0002067B" w:rsidP="00F049D1">
      <w:pPr>
        <w:ind w:firstLine="708"/>
        <w:jc w:val="both"/>
      </w:pPr>
      <w:r w:rsidRPr="00823373">
        <w:t xml:space="preserve">4. </w:t>
      </w:r>
      <w:proofErr w:type="gramStart"/>
      <w:r w:rsidRPr="00823373">
        <w:t>Zasada  suwerenności</w:t>
      </w:r>
      <w:proofErr w:type="gramEnd"/>
      <w:r w:rsidRPr="00823373">
        <w:t xml:space="preserve">  stron przejawia się w poszanowaniu autonomii organizacji   pozarządowych   oraz  wzajemnym  nieingerowaniu  w  sprawy wewnętrzne.</w:t>
      </w:r>
    </w:p>
    <w:p w:rsidR="0002067B" w:rsidRPr="00823373" w:rsidRDefault="0002067B" w:rsidP="00F049D1">
      <w:pPr>
        <w:ind w:firstLine="708"/>
        <w:jc w:val="both"/>
      </w:pPr>
      <w:r w:rsidRPr="00823373">
        <w:t xml:space="preserve">5. </w:t>
      </w:r>
      <w:proofErr w:type="gramStart"/>
      <w:r w:rsidRPr="00823373">
        <w:t>Zasada  partnerstwa</w:t>
      </w:r>
      <w:proofErr w:type="gramEnd"/>
      <w:r w:rsidRPr="00823373">
        <w:t xml:space="preserve">  oznacza współpracę równoprawnych partnerów na warunkach określanych stosowną umową lub porozumieniem.</w:t>
      </w:r>
    </w:p>
    <w:p w:rsidR="0002067B" w:rsidRPr="00823373" w:rsidRDefault="0002067B" w:rsidP="00F049D1">
      <w:pPr>
        <w:ind w:firstLine="708"/>
        <w:jc w:val="both"/>
      </w:pPr>
      <w:r w:rsidRPr="00823373">
        <w:t xml:space="preserve">6. </w:t>
      </w:r>
      <w:proofErr w:type="gramStart"/>
      <w:r w:rsidRPr="00823373">
        <w:t>Zasada  efektywności</w:t>
      </w:r>
      <w:proofErr w:type="gramEnd"/>
      <w:r w:rsidRPr="00823373">
        <w:t xml:space="preserve">  polega  na  dążeniu  do osiągnięcia możliwie najlepszych </w:t>
      </w:r>
    </w:p>
    <w:p w:rsidR="0002067B" w:rsidRPr="00823373" w:rsidRDefault="0002067B" w:rsidP="00823373">
      <w:pPr>
        <w:jc w:val="both"/>
      </w:pPr>
      <w:proofErr w:type="gramStart"/>
      <w:r w:rsidRPr="00823373">
        <w:t>efektów</w:t>
      </w:r>
      <w:proofErr w:type="gramEnd"/>
      <w:r w:rsidRPr="00823373">
        <w:t xml:space="preserve"> w realizacji zadań publicznych.</w:t>
      </w:r>
    </w:p>
    <w:p w:rsidR="0002067B" w:rsidRPr="00823373" w:rsidRDefault="0002067B" w:rsidP="00F049D1">
      <w:pPr>
        <w:ind w:firstLine="708"/>
        <w:jc w:val="both"/>
      </w:pPr>
      <w:r w:rsidRPr="00823373">
        <w:t xml:space="preserve">7. </w:t>
      </w:r>
      <w:proofErr w:type="gramStart"/>
      <w:r w:rsidRPr="00823373">
        <w:t>Zasada  uczciwej</w:t>
      </w:r>
      <w:proofErr w:type="gramEnd"/>
      <w:r w:rsidRPr="00823373">
        <w:t xml:space="preserve">  konkurencji  i  jawności  zakłada  ksz</w:t>
      </w:r>
      <w:r w:rsidR="00936D8D">
        <w:t>tałtowanie przejrzystych  zasad</w:t>
      </w:r>
      <w:r w:rsidRPr="00823373">
        <w:t xml:space="preserve"> współpracy opartych na równych, jawnych kryteriach wspierania organizacji pozarządowych.</w:t>
      </w:r>
    </w:p>
    <w:p w:rsidR="00A16ACD" w:rsidRPr="00823373" w:rsidRDefault="00A16ACD" w:rsidP="00823373"/>
    <w:p w:rsidR="00543065" w:rsidRPr="00F049D1" w:rsidRDefault="00FC2B67" w:rsidP="00F049D1">
      <w:pPr>
        <w:ind w:firstLine="708"/>
        <w:rPr>
          <w:b/>
        </w:rPr>
      </w:pPr>
      <w:r w:rsidRPr="00F049D1">
        <w:rPr>
          <w:b/>
        </w:rPr>
        <w:t xml:space="preserve">§ 3. </w:t>
      </w:r>
      <w:proofErr w:type="gramStart"/>
      <w:r w:rsidR="00A16ACD" w:rsidRPr="00F049D1">
        <w:rPr>
          <w:b/>
        </w:rPr>
        <w:t>ZAKRES   PRZEDMIOTOWY</w:t>
      </w:r>
      <w:proofErr w:type="gramEnd"/>
    </w:p>
    <w:p w:rsidR="00A16ACD" w:rsidRPr="00823373" w:rsidRDefault="00A16ACD" w:rsidP="00F049D1">
      <w:pPr>
        <w:ind w:firstLine="708"/>
        <w:jc w:val="both"/>
      </w:pPr>
      <w:r w:rsidRPr="00823373">
        <w:t xml:space="preserve">Przedmiotem współpracy Gminy </w:t>
      </w:r>
      <w:r w:rsidR="0002067B" w:rsidRPr="00823373">
        <w:t>Domaniewice</w:t>
      </w:r>
      <w:r w:rsidRPr="00823373">
        <w:t xml:space="preserve"> z organizacjami pozarządowymi oraz innymi podmiotami prowadzącymi działalność pożytku publicznego jest:</w:t>
      </w:r>
    </w:p>
    <w:p w:rsidR="00A16ACD" w:rsidRPr="00823373" w:rsidRDefault="00823373" w:rsidP="00823373">
      <w:pPr>
        <w:jc w:val="both"/>
      </w:pPr>
      <w:r>
        <w:t>1</w:t>
      </w:r>
      <w:r w:rsidR="00F049D1">
        <w:t xml:space="preserve">) </w:t>
      </w:r>
      <w:r w:rsidR="00A16ACD" w:rsidRPr="00823373">
        <w:t>realizacja zadań gminy określona w ustawach;</w:t>
      </w:r>
    </w:p>
    <w:p w:rsidR="00A16ACD" w:rsidRPr="00823373" w:rsidRDefault="00F049D1" w:rsidP="00823373">
      <w:pPr>
        <w:jc w:val="both"/>
      </w:pPr>
      <w:r>
        <w:t>2)</w:t>
      </w:r>
      <w:r w:rsidR="00823373">
        <w:t xml:space="preserve"> </w:t>
      </w:r>
      <w:r w:rsidR="00A16ACD" w:rsidRPr="00823373">
        <w:t xml:space="preserve">podwyższanie efektywności </w:t>
      </w:r>
      <w:proofErr w:type="gramStart"/>
      <w:r w:rsidR="00A16ACD" w:rsidRPr="00823373">
        <w:t>działań  kierowanych</w:t>
      </w:r>
      <w:proofErr w:type="gramEnd"/>
      <w:r w:rsidR="00A16ACD" w:rsidRPr="00823373">
        <w:t xml:space="preserve"> do mieszkańców gminy;</w:t>
      </w:r>
    </w:p>
    <w:p w:rsidR="00A16ACD" w:rsidRPr="00823373" w:rsidRDefault="00F049D1" w:rsidP="00823373">
      <w:pPr>
        <w:jc w:val="both"/>
      </w:pPr>
      <w:r>
        <w:t>3)</w:t>
      </w:r>
      <w:r w:rsidR="00823373">
        <w:t xml:space="preserve"> </w:t>
      </w:r>
      <w:r w:rsidR="00A16ACD" w:rsidRPr="00823373">
        <w:t>określanie potrzeb społecznych i sposoby ich załatwiania;</w:t>
      </w:r>
    </w:p>
    <w:p w:rsidR="00A16ACD" w:rsidRPr="00823373" w:rsidRDefault="00F049D1" w:rsidP="00823373">
      <w:pPr>
        <w:jc w:val="both"/>
      </w:pPr>
      <w:r>
        <w:t>4)</w:t>
      </w:r>
      <w:r w:rsidR="00823373">
        <w:t xml:space="preserve"> </w:t>
      </w:r>
      <w:r w:rsidR="00A16ACD" w:rsidRPr="00823373">
        <w:t>konsultowania aktów prawa lokalnego z zakresu działalności pożytku publicznego.</w:t>
      </w:r>
    </w:p>
    <w:p w:rsidR="00A16ACD" w:rsidRPr="00823373" w:rsidRDefault="00A16ACD" w:rsidP="00823373"/>
    <w:p w:rsidR="00543065" w:rsidRPr="00F049D1" w:rsidRDefault="00FC2B67" w:rsidP="00F049D1">
      <w:pPr>
        <w:ind w:firstLine="708"/>
        <w:rPr>
          <w:b/>
        </w:rPr>
      </w:pPr>
      <w:r w:rsidRPr="00F049D1">
        <w:rPr>
          <w:b/>
        </w:rPr>
        <w:t xml:space="preserve">§ 4. </w:t>
      </w:r>
      <w:proofErr w:type="gramStart"/>
      <w:r w:rsidR="00A16ACD" w:rsidRPr="00F049D1">
        <w:rPr>
          <w:b/>
        </w:rPr>
        <w:t>FORMY   WSPÓŁPRACY</w:t>
      </w:r>
      <w:proofErr w:type="gramEnd"/>
    </w:p>
    <w:p w:rsidR="00FC2B67" w:rsidRPr="00823373" w:rsidRDefault="00CB7629" w:rsidP="00F049D1">
      <w:pPr>
        <w:ind w:firstLine="708"/>
        <w:jc w:val="both"/>
      </w:pPr>
      <w:r>
        <w:t xml:space="preserve">1. </w:t>
      </w:r>
      <w:r w:rsidR="00FC2B67" w:rsidRPr="00823373">
        <w:t xml:space="preserve">Współpraca pomiędzy samorządem gminy, a organizacjami </w:t>
      </w:r>
      <w:proofErr w:type="gramStart"/>
      <w:r w:rsidR="00FC2B67" w:rsidRPr="00823373">
        <w:t xml:space="preserve">pozarządowymi  </w:t>
      </w:r>
      <w:r w:rsidR="00F049D1">
        <w:br/>
      </w:r>
      <w:r>
        <w:t>i</w:t>
      </w:r>
      <w:proofErr w:type="gramEnd"/>
      <w:r>
        <w:t xml:space="preserve"> podmiotami, </w:t>
      </w:r>
      <w:r w:rsidR="00FC2B67" w:rsidRPr="00823373">
        <w:t xml:space="preserve">o których mowa w art. 3 ust. 3 ustawy może mieć charakter finansowy </w:t>
      </w:r>
      <w:r w:rsidR="00F049D1">
        <w:br/>
      </w:r>
      <w:r w:rsidR="00FC2B67" w:rsidRPr="00823373">
        <w:t xml:space="preserve"> i pozafinansowy.</w:t>
      </w:r>
    </w:p>
    <w:p w:rsidR="00FC2B67" w:rsidRPr="00823373" w:rsidRDefault="00FC2B67" w:rsidP="00F049D1">
      <w:pPr>
        <w:ind w:firstLine="708"/>
        <w:jc w:val="both"/>
      </w:pPr>
      <w:r w:rsidRPr="00823373">
        <w:t>2. Do form współpracy finansowej zalicza się zlecanie realizacji zadań publicznych poprzez:</w:t>
      </w:r>
    </w:p>
    <w:p w:rsidR="00823373" w:rsidRDefault="00823373" w:rsidP="00823373">
      <w:pPr>
        <w:jc w:val="both"/>
      </w:pPr>
      <w:r>
        <w:t xml:space="preserve">1) </w:t>
      </w:r>
      <w:r w:rsidR="00FC2B67" w:rsidRPr="00823373">
        <w:t>powierzenie wykonania zadań publicznych wraz z udzieleniem dotacji na finansowanie ich realizacji;</w:t>
      </w:r>
    </w:p>
    <w:p w:rsidR="00FC2B67" w:rsidRPr="00823373" w:rsidRDefault="00823373" w:rsidP="00823373">
      <w:pPr>
        <w:jc w:val="both"/>
      </w:pPr>
      <w:r>
        <w:t xml:space="preserve">2) </w:t>
      </w:r>
      <w:r w:rsidR="00FC2B67" w:rsidRPr="00823373">
        <w:t>wspieranie wykonania zadań publicznych poprzez udzielanie dotacji na dofinansowanie ich realizacji.</w:t>
      </w:r>
    </w:p>
    <w:p w:rsidR="00FC2B67" w:rsidRPr="00823373" w:rsidRDefault="00FC2B67" w:rsidP="00F049D1">
      <w:pPr>
        <w:ind w:firstLine="708"/>
        <w:jc w:val="both"/>
      </w:pPr>
      <w:r w:rsidRPr="00823373">
        <w:t>3.</w:t>
      </w:r>
      <w:r w:rsidR="00DF1F61" w:rsidRPr="00823373">
        <w:t xml:space="preserve"> </w:t>
      </w:r>
      <w:r w:rsidRPr="00823373">
        <w:t>Do form współpracy pozafinansowej należy w szczególności:</w:t>
      </w:r>
    </w:p>
    <w:p w:rsidR="00FC2B67" w:rsidRPr="00823373" w:rsidRDefault="00823373" w:rsidP="00823373">
      <w:pPr>
        <w:jc w:val="both"/>
      </w:pPr>
      <w:r>
        <w:t xml:space="preserve">1) </w:t>
      </w:r>
      <w:r w:rsidR="00FC2B67" w:rsidRPr="00823373">
        <w:t xml:space="preserve">wzajemne informowanie się o planowanych kierunkach działalności </w:t>
      </w:r>
      <w:r w:rsidR="00B6437E">
        <w:t xml:space="preserve">i </w:t>
      </w:r>
      <w:proofErr w:type="gramStart"/>
      <w:r w:rsidR="00B6437E">
        <w:t xml:space="preserve">współdziałania,               </w:t>
      </w:r>
      <w:r w:rsidR="00FC2B67" w:rsidRPr="00823373">
        <w:t>lepszego</w:t>
      </w:r>
      <w:proofErr w:type="gramEnd"/>
      <w:r w:rsidR="00FC2B67" w:rsidRPr="00823373">
        <w:t xml:space="preserve"> rozpoznania potrzeb społeczności </w:t>
      </w:r>
      <w:r w:rsidR="00B6437E">
        <w:t>lokalnej</w:t>
      </w:r>
      <w:r w:rsidR="00FC2B67" w:rsidRPr="00823373">
        <w:t xml:space="preserve"> i wspólnego planowania działań służących ich zaspokojeniu;</w:t>
      </w:r>
    </w:p>
    <w:p w:rsidR="00FC2B67" w:rsidRPr="00823373" w:rsidRDefault="00823373" w:rsidP="00823373">
      <w:pPr>
        <w:jc w:val="both"/>
      </w:pPr>
      <w:r>
        <w:t xml:space="preserve">2) </w:t>
      </w:r>
      <w:r w:rsidR="00FC2B67" w:rsidRPr="00823373">
        <w:t>konsultowanie aktów prawa miejscowego w dziedzinach dotyczących statutowej działalności organizacji pozarządowych i podmiotów wymienionych w art. 3 ust. 3 ustawy;</w:t>
      </w:r>
    </w:p>
    <w:p w:rsidR="00FC2B67" w:rsidRPr="00823373" w:rsidRDefault="00B6437E" w:rsidP="00823373">
      <w:pPr>
        <w:jc w:val="both"/>
      </w:pPr>
      <w:r>
        <w:t xml:space="preserve">3) </w:t>
      </w:r>
      <w:r w:rsidR="00FC2B67" w:rsidRPr="00823373">
        <w:t>udostępnianie obiektów, pomieszczeń, sprzętu</w:t>
      </w:r>
      <w:r w:rsidR="00DF1F61" w:rsidRPr="00823373">
        <w:t xml:space="preserve"> </w:t>
      </w:r>
      <w:r w:rsidR="00FC2B67" w:rsidRPr="00823373">
        <w:t>będących w dyspozycji</w:t>
      </w:r>
      <w:r w:rsidR="00DF1F61" w:rsidRPr="00823373">
        <w:t xml:space="preserve"> </w:t>
      </w:r>
      <w:r w:rsidR="00FC2B67" w:rsidRPr="00823373">
        <w:t>samorządu</w:t>
      </w:r>
      <w:r w:rsidR="00DF1F61" w:rsidRPr="00823373">
        <w:t xml:space="preserve"> gminy</w:t>
      </w:r>
      <w:r w:rsidR="00FC2B67" w:rsidRPr="00823373">
        <w:t xml:space="preserve"> na spotkania</w:t>
      </w:r>
      <w:r w:rsidR="00DF1F61" w:rsidRPr="00823373">
        <w:t xml:space="preserve"> </w:t>
      </w:r>
      <w:r w:rsidR="00FC2B67" w:rsidRPr="00823373">
        <w:t>organizacji</w:t>
      </w:r>
      <w:r w:rsidR="00DF1F61" w:rsidRPr="00823373">
        <w:t xml:space="preserve"> </w:t>
      </w:r>
      <w:r w:rsidR="00FC2B67" w:rsidRPr="00823373">
        <w:t>pozarządowych;</w:t>
      </w:r>
    </w:p>
    <w:p w:rsidR="00FC2B67" w:rsidRPr="00823373" w:rsidRDefault="00B6437E" w:rsidP="00823373">
      <w:pPr>
        <w:jc w:val="both"/>
      </w:pPr>
      <w:r>
        <w:t>4</w:t>
      </w:r>
      <w:r w:rsidR="00823373">
        <w:t xml:space="preserve">) </w:t>
      </w:r>
      <w:r w:rsidR="00FC2B67" w:rsidRPr="00823373">
        <w:t>udostępnienie</w:t>
      </w:r>
      <w:r w:rsidR="00DF1F61" w:rsidRPr="00823373">
        <w:t xml:space="preserve"> </w:t>
      </w:r>
      <w:r w:rsidR="00FC2B67" w:rsidRPr="00823373">
        <w:t>strony</w:t>
      </w:r>
      <w:r w:rsidR="00DF1F61" w:rsidRPr="00823373">
        <w:t xml:space="preserve"> </w:t>
      </w:r>
      <w:r w:rsidR="00FC2B67" w:rsidRPr="00823373">
        <w:t>internetowej</w:t>
      </w:r>
      <w:r w:rsidR="00DF1F61" w:rsidRPr="00823373">
        <w:t xml:space="preserve"> </w:t>
      </w:r>
      <w:r w:rsidR="00FC2B67" w:rsidRPr="00823373">
        <w:t>urzędu w celu</w:t>
      </w:r>
      <w:r w:rsidR="00DF1F61" w:rsidRPr="00823373">
        <w:t xml:space="preserve"> </w:t>
      </w:r>
      <w:r w:rsidR="00FC2B67" w:rsidRPr="00823373">
        <w:t>informowania o realizowanej</w:t>
      </w:r>
      <w:r w:rsidR="00DF1F61" w:rsidRPr="00823373">
        <w:t xml:space="preserve"> </w:t>
      </w:r>
      <w:r w:rsidR="00FC2B67" w:rsidRPr="00823373">
        <w:t>współpracy</w:t>
      </w:r>
      <w:r w:rsidR="00DF1F61" w:rsidRPr="00823373">
        <w:t xml:space="preserve"> </w:t>
      </w:r>
      <w:r w:rsidR="00FC2B67" w:rsidRPr="00823373">
        <w:t>oraz</w:t>
      </w:r>
      <w:r w:rsidR="00DF1F61" w:rsidRPr="00823373">
        <w:t xml:space="preserve"> </w:t>
      </w:r>
      <w:r w:rsidR="00FC2B67" w:rsidRPr="00823373">
        <w:t>innych</w:t>
      </w:r>
      <w:r w:rsidR="00DF1F61" w:rsidRPr="00823373">
        <w:t xml:space="preserve"> </w:t>
      </w:r>
      <w:r w:rsidR="00FC2B67" w:rsidRPr="00823373">
        <w:t>działaniach</w:t>
      </w:r>
      <w:r w:rsidR="00DF1F61" w:rsidRPr="00823373">
        <w:t xml:space="preserve"> </w:t>
      </w:r>
      <w:r w:rsidR="00FC2B67" w:rsidRPr="00823373">
        <w:t>istotnych</w:t>
      </w:r>
      <w:r w:rsidR="00DF1F61" w:rsidRPr="00823373">
        <w:t xml:space="preserve"> </w:t>
      </w:r>
      <w:r w:rsidR="00FC2B67" w:rsidRPr="00823373">
        <w:t>dla</w:t>
      </w:r>
      <w:r w:rsidR="00DF1F61" w:rsidRPr="00823373">
        <w:t xml:space="preserve"> </w:t>
      </w:r>
      <w:r w:rsidR="00FC2B67" w:rsidRPr="00823373">
        <w:t>organizacji</w:t>
      </w:r>
      <w:r w:rsidR="00DF1F61" w:rsidRPr="00823373">
        <w:t xml:space="preserve"> </w:t>
      </w:r>
      <w:r w:rsidR="00FC2B67" w:rsidRPr="00823373">
        <w:t>pozarządowych;</w:t>
      </w:r>
    </w:p>
    <w:p w:rsidR="00FC2B67" w:rsidRPr="00823373" w:rsidRDefault="00B6437E" w:rsidP="00B6437E">
      <w:pPr>
        <w:jc w:val="both"/>
      </w:pPr>
      <w:r>
        <w:t>5</w:t>
      </w:r>
      <w:r w:rsidR="00823373">
        <w:t xml:space="preserve">) </w:t>
      </w:r>
      <w:r w:rsidR="00FC2B67" w:rsidRPr="00823373">
        <w:t>konsultowanie</w:t>
      </w:r>
      <w:r w:rsidR="00DF1F61" w:rsidRPr="00823373">
        <w:t xml:space="preserve"> </w:t>
      </w:r>
      <w:r w:rsidR="00FC2B67" w:rsidRPr="00823373">
        <w:t>aktów</w:t>
      </w:r>
      <w:r w:rsidR="00DF1F61" w:rsidRPr="00823373">
        <w:t xml:space="preserve"> </w:t>
      </w:r>
      <w:r w:rsidR="00FC2B67" w:rsidRPr="00823373">
        <w:t>prawa</w:t>
      </w:r>
      <w:r w:rsidR="00DF1F61" w:rsidRPr="00823373">
        <w:t xml:space="preserve"> </w:t>
      </w:r>
      <w:r w:rsidR="00FC2B67" w:rsidRPr="00823373">
        <w:t>miejscowego z podmiotami</w:t>
      </w:r>
      <w:r w:rsidR="00DF1F61" w:rsidRPr="00823373">
        <w:t xml:space="preserve"> </w:t>
      </w:r>
      <w:r w:rsidR="00FC2B67" w:rsidRPr="00823373">
        <w:t xml:space="preserve">określonymi w § 1 </w:t>
      </w:r>
      <w:proofErr w:type="gramStart"/>
      <w:r w:rsidR="00FC2B67" w:rsidRPr="00823373">
        <w:t>uchwały                w</w:t>
      </w:r>
      <w:proofErr w:type="gramEnd"/>
      <w:r w:rsidR="00FC2B67" w:rsidRPr="00823373">
        <w:t xml:space="preserve"> dziedzinach</w:t>
      </w:r>
      <w:r w:rsidR="00DF1F61" w:rsidRPr="00823373">
        <w:t xml:space="preserve"> </w:t>
      </w:r>
      <w:r w:rsidR="00FC2B67" w:rsidRPr="00823373">
        <w:t>dotyczących</w:t>
      </w:r>
      <w:r w:rsidR="00DF1F61" w:rsidRPr="00823373">
        <w:t xml:space="preserve"> </w:t>
      </w:r>
      <w:r w:rsidR="00FC2B67" w:rsidRPr="00823373">
        <w:t>działalności</w:t>
      </w:r>
      <w:r w:rsidR="00823373">
        <w:t xml:space="preserve"> </w:t>
      </w:r>
      <w:r w:rsidR="00FC2B67" w:rsidRPr="00823373">
        <w:t>statutowej</w:t>
      </w:r>
      <w:r w:rsidR="00823373">
        <w:t xml:space="preserve"> </w:t>
      </w:r>
      <w:r w:rsidR="00FC2B67" w:rsidRPr="00823373">
        <w:t>tych</w:t>
      </w:r>
      <w:r w:rsidR="00DF1F61" w:rsidRPr="00823373">
        <w:t xml:space="preserve"> </w:t>
      </w:r>
      <w:r w:rsidR="00FC2B67" w:rsidRPr="00823373">
        <w:t>podmiotów</w:t>
      </w:r>
      <w:r w:rsidR="00DF1F61" w:rsidRPr="00823373">
        <w:t xml:space="preserve"> </w:t>
      </w:r>
      <w:r w:rsidR="00FC2B67" w:rsidRPr="00823373">
        <w:t>zgodnie z uchwałą</w:t>
      </w:r>
      <w:r w:rsidR="00DF1F61" w:rsidRPr="00823373">
        <w:t xml:space="preserve"> </w:t>
      </w:r>
      <w:r w:rsidR="00823373">
        <w:t xml:space="preserve">                      </w:t>
      </w:r>
      <w:r w:rsidR="00FC2B67" w:rsidRPr="00823373">
        <w:t>Nr XLI/243/10</w:t>
      </w:r>
      <w:r w:rsidR="00823373">
        <w:t xml:space="preserve"> </w:t>
      </w:r>
      <w:r w:rsidR="00FC2B67" w:rsidRPr="00823373">
        <w:t>Rady</w:t>
      </w:r>
      <w:r w:rsidR="00823373">
        <w:t xml:space="preserve"> </w:t>
      </w:r>
      <w:r w:rsidR="00FC2B67" w:rsidRPr="00823373">
        <w:t>Gminy</w:t>
      </w:r>
      <w:r w:rsidR="00823373">
        <w:t xml:space="preserve"> </w:t>
      </w:r>
      <w:r w:rsidR="00FC2B67" w:rsidRPr="00823373">
        <w:t>Domaniewice</w:t>
      </w:r>
      <w:r>
        <w:t xml:space="preserve"> </w:t>
      </w:r>
      <w:r w:rsidR="00FC2B67" w:rsidRPr="00823373">
        <w:t>z dnia 30 września 2010 r.. w sprawie</w:t>
      </w:r>
      <w:r w:rsidR="00DF1F61" w:rsidRPr="00823373">
        <w:t xml:space="preserve"> </w:t>
      </w:r>
      <w:r w:rsidR="00FC2B67" w:rsidRPr="00823373">
        <w:t>określenia</w:t>
      </w:r>
      <w:r w:rsidR="00DF1F61" w:rsidRPr="00823373">
        <w:t xml:space="preserve"> </w:t>
      </w:r>
      <w:r w:rsidR="00FC2B67" w:rsidRPr="00823373">
        <w:t>szczegółowego</w:t>
      </w:r>
      <w:r w:rsidR="00DF1F61" w:rsidRPr="00823373">
        <w:t xml:space="preserve"> </w:t>
      </w:r>
      <w:r w:rsidR="00FC2B67" w:rsidRPr="00823373">
        <w:t>sposobu</w:t>
      </w:r>
      <w:r w:rsidR="00DF1F61" w:rsidRPr="00823373">
        <w:t xml:space="preserve"> </w:t>
      </w:r>
      <w:r w:rsidR="00FC2B67" w:rsidRPr="00823373">
        <w:t>konsultowania z radą</w:t>
      </w:r>
      <w:r w:rsidR="00DF1F61" w:rsidRPr="00823373">
        <w:t xml:space="preserve"> </w:t>
      </w:r>
      <w:r w:rsidR="00FC2B67" w:rsidRPr="00823373">
        <w:t>działalności</w:t>
      </w:r>
      <w:r w:rsidR="00DF1F61" w:rsidRPr="00823373">
        <w:t xml:space="preserve"> </w:t>
      </w:r>
      <w:r w:rsidR="00FC2B67" w:rsidRPr="00823373">
        <w:t>pożytku</w:t>
      </w:r>
      <w:r w:rsidR="00DF1F61" w:rsidRPr="00823373">
        <w:t xml:space="preserve"> </w:t>
      </w:r>
      <w:r w:rsidR="00FC2B67" w:rsidRPr="00823373">
        <w:t>publicznego</w:t>
      </w:r>
      <w:r w:rsidR="00DF1F61" w:rsidRPr="00823373">
        <w:t xml:space="preserve"> </w:t>
      </w:r>
      <w:r w:rsidR="00FC2B67" w:rsidRPr="00823373">
        <w:t>lub</w:t>
      </w:r>
      <w:r w:rsidR="00DF1F61" w:rsidRPr="00823373">
        <w:t xml:space="preserve"> </w:t>
      </w:r>
      <w:r w:rsidR="00FC2B67" w:rsidRPr="00823373">
        <w:t>organizacjami</w:t>
      </w:r>
      <w:r w:rsidR="00DF1F61" w:rsidRPr="00823373">
        <w:t xml:space="preserve"> </w:t>
      </w:r>
      <w:r w:rsidR="00FC2B67" w:rsidRPr="00823373">
        <w:t>pozarządowymi</w:t>
      </w:r>
      <w:r w:rsidR="00DF1F61" w:rsidRPr="00823373">
        <w:t xml:space="preserve"> </w:t>
      </w:r>
      <w:r w:rsidR="00FC2B67" w:rsidRPr="00823373">
        <w:t>oraz</w:t>
      </w:r>
      <w:r w:rsidR="00DF1F61" w:rsidRPr="00823373">
        <w:t xml:space="preserve"> </w:t>
      </w:r>
      <w:r w:rsidR="00FC2B67" w:rsidRPr="00823373">
        <w:t>podmiotami</w:t>
      </w:r>
      <w:r w:rsidR="00DF1F61" w:rsidRPr="00823373">
        <w:t xml:space="preserve"> </w:t>
      </w:r>
      <w:r w:rsidR="00FC2B67" w:rsidRPr="00823373">
        <w:t xml:space="preserve">wymienionymi w art. 3 ust. 3 ustawy </w:t>
      </w:r>
      <w:r w:rsidR="00823373">
        <w:t xml:space="preserve">                       </w:t>
      </w:r>
      <w:r w:rsidR="00FC2B67" w:rsidRPr="00823373">
        <w:lastRenderedPageBreak/>
        <w:t>o działalności</w:t>
      </w:r>
      <w:r w:rsidR="00DF1F61" w:rsidRPr="00823373">
        <w:t xml:space="preserve"> </w:t>
      </w:r>
      <w:r w:rsidR="00FC2B67" w:rsidRPr="00823373">
        <w:t>pożytku</w:t>
      </w:r>
      <w:r w:rsidR="00823373">
        <w:t xml:space="preserve"> </w:t>
      </w:r>
      <w:r w:rsidR="00FC2B67" w:rsidRPr="00823373">
        <w:t>publicznego i o wolontariacie</w:t>
      </w:r>
      <w:r w:rsidR="00DF1F61" w:rsidRPr="00823373">
        <w:t xml:space="preserve"> </w:t>
      </w:r>
      <w:r w:rsidR="00FC2B67" w:rsidRPr="00823373">
        <w:t>projektów</w:t>
      </w:r>
      <w:r w:rsidR="00DF1F61" w:rsidRPr="00823373">
        <w:t xml:space="preserve"> </w:t>
      </w:r>
      <w:r w:rsidR="00FC2B67" w:rsidRPr="00823373">
        <w:t>aktów</w:t>
      </w:r>
      <w:r w:rsidR="00DF1F61" w:rsidRPr="00823373">
        <w:t xml:space="preserve"> </w:t>
      </w:r>
      <w:r w:rsidR="00FC2B67" w:rsidRPr="00823373">
        <w:t>prawa</w:t>
      </w:r>
      <w:r w:rsidR="00DF1F61" w:rsidRPr="00823373">
        <w:t xml:space="preserve"> </w:t>
      </w:r>
      <w:r w:rsidR="00FC2B67" w:rsidRPr="00823373">
        <w:t xml:space="preserve">miejscowego </w:t>
      </w:r>
      <w:r>
        <w:t xml:space="preserve">                    </w:t>
      </w:r>
      <w:r w:rsidR="00FC2B67" w:rsidRPr="00823373">
        <w:t>w dziedzinach</w:t>
      </w:r>
      <w:r w:rsidR="00DF1F61" w:rsidRPr="00823373">
        <w:t xml:space="preserve"> </w:t>
      </w:r>
      <w:r w:rsidR="00FC2B67" w:rsidRPr="00823373">
        <w:t>dotyczących</w:t>
      </w:r>
      <w:r w:rsidR="00DF1F61" w:rsidRPr="00823373">
        <w:t xml:space="preserve"> </w:t>
      </w:r>
      <w:r w:rsidR="00FC2B67" w:rsidRPr="00823373">
        <w:t>działalności</w:t>
      </w:r>
      <w:r w:rsidR="00DF1F61" w:rsidRPr="00823373">
        <w:t xml:space="preserve"> </w:t>
      </w:r>
      <w:r w:rsidR="00FC2B67" w:rsidRPr="00823373">
        <w:t>statutowej</w:t>
      </w:r>
      <w:r w:rsidR="00DF1F61" w:rsidRPr="00823373">
        <w:t xml:space="preserve"> </w:t>
      </w:r>
      <w:r w:rsidR="00FC2B67" w:rsidRPr="00823373">
        <w:t>tych</w:t>
      </w:r>
      <w:r w:rsidR="00DF1F61" w:rsidRPr="00823373">
        <w:t xml:space="preserve"> organizacji (</w:t>
      </w:r>
      <w:proofErr w:type="spellStart"/>
      <w:r w:rsidR="00DF1F61" w:rsidRPr="00823373">
        <w:t>Dz.</w:t>
      </w:r>
      <w:r w:rsidR="00FC2B67" w:rsidRPr="00823373">
        <w:t>Urz.Woj.Łódzk</w:t>
      </w:r>
      <w:proofErr w:type="spellEnd"/>
      <w:r w:rsidR="00FC2B67" w:rsidRPr="00823373">
        <w:t xml:space="preserve">. </w:t>
      </w:r>
      <w:r w:rsidR="00936D8D">
        <w:br/>
      </w:r>
      <w:r w:rsidR="00FC2B67" w:rsidRPr="00823373">
        <w:t>Nr 316, poz. 2666).</w:t>
      </w:r>
    </w:p>
    <w:p w:rsidR="00A16ACD" w:rsidRPr="00823373" w:rsidRDefault="00DF1F61" w:rsidP="00F049D1">
      <w:pPr>
        <w:ind w:firstLine="708"/>
      </w:pPr>
      <w:r w:rsidRPr="00823373">
        <w:t>4.</w:t>
      </w:r>
      <w:r w:rsidR="00A16ACD" w:rsidRPr="00823373">
        <w:t xml:space="preserve">Osobą wskazaną do kontaktów z organizacjami pozarządowymi i innymi podmiotami jest pracownik Urzędu Gminy </w:t>
      </w:r>
      <w:r w:rsidRPr="00823373">
        <w:t>w Domaniewicach</w:t>
      </w:r>
      <w:r w:rsidR="00A16ACD" w:rsidRPr="00823373">
        <w:t xml:space="preserve"> Pani </w:t>
      </w:r>
      <w:r w:rsidRPr="00823373">
        <w:t xml:space="preserve">Magdalena </w:t>
      </w:r>
      <w:proofErr w:type="spellStart"/>
      <w:r w:rsidRPr="00823373">
        <w:t>Sut</w:t>
      </w:r>
      <w:proofErr w:type="spellEnd"/>
      <w:r w:rsidRPr="00823373">
        <w:t>.</w:t>
      </w:r>
      <w:r w:rsidR="00A16ACD" w:rsidRPr="00823373">
        <w:t xml:space="preserve"> </w:t>
      </w:r>
    </w:p>
    <w:p w:rsidR="00A16ACD" w:rsidRPr="00823373" w:rsidRDefault="00A16ACD" w:rsidP="00823373"/>
    <w:p w:rsidR="0002067B" w:rsidRPr="00F049D1" w:rsidRDefault="0002067B" w:rsidP="00F049D1">
      <w:pPr>
        <w:ind w:firstLine="708"/>
        <w:rPr>
          <w:b/>
        </w:rPr>
      </w:pPr>
      <w:r w:rsidRPr="00F049D1">
        <w:rPr>
          <w:b/>
        </w:rPr>
        <w:t xml:space="preserve">§ 5. </w:t>
      </w:r>
      <w:r w:rsidR="00C15D8E" w:rsidRPr="00F049D1">
        <w:rPr>
          <w:b/>
        </w:rPr>
        <w:t>PRIORYTETOWE ZADANIA PUBLICZNE</w:t>
      </w:r>
    </w:p>
    <w:p w:rsidR="00DF1F61" w:rsidRPr="00823373" w:rsidRDefault="00DF1F61" w:rsidP="00F049D1">
      <w:pPr>
        <w:ind w:firstLine="708"/>
        <w:jc w:val="both"/>
      </w:pPr>
      <w:r w:rsidRPr="00823373">
        <w:t xml:space="preserve">Przedmiotem współpracy władz gminy </w:t>
      </w:r>
      <w:r w:rsidR="00B6437E">
        <w:t>Domaniewice</w:t>
      </w:r>
      <w:r w:rsidRPr="00823373">
        <w:t xml:space="preserve"> z organizacjami pozarządowymi </w:t>
      </w:r>
      <w:r w:rsidRPr="00823373">
        <w:br/>
        <w:t>i innymi podmiotami prowadzącymi działa</w:t>
      </w:r>
      <w:r w:rsidR="00A132A9">
        <w:t>lność pożytku publicznego w 2022</w:t>
      </w:r>
      <w:r w:rsidRPr="00823373">
        <w:t xml:space="preserve"> roku </w:t>
      </w:r>
      <w:r w:rsidRPr="00823373">
        <w:br/>
        <w:t xml:space="preserve">jest realizacja zadań publicznych wymienionych w ustawie z dnia 24 kwietnia 2003 </w:t>
      </w:r>
      <w:proofErr w:type="gramStart"/>
      <w:r w:rsidRPr="00823373">
        <w:t xml:space="preserve">roku  </w:t>
      </w:r>
      <w:r w:rsidRPr="00823373">
        <w:br/>
        <w:t>o</w:t>
      </w:r>
      <w:proofErr w:type="gramEnd"/>
      <w:r w:rsidRPr="00823373">
        <w:t xml:space="preserve"> działalności pożytku publicznego i o wolontariacie, a w szczególności:</w:t>
      </w:r>
    </w:p>
    <w:p w:rsidR="0002067B" w:rsidRPr="00823373" w:rsidRDefault="00C15D8E" w:rsidP="00B6437E">
      <w:pPr>
        <w:jc w:val="both"/>
      </w:pPr>
      <w:r w:rsidRPr="00823373">
        <w:t xml:space="preserve">1) </w:t>
      </w:r>
      <w:r w:rsidR="0002067B" w:rsidRPr="00823373">
        <w:t xml:space="preserve">w </w:t>
      </w:r>
      <w:proofErr w:type="gramStart"/>
      <w:r w:rsidR="0002067B" w:rsidRPr="00823373">
        <w:t>zakresie  wspierania</w:t>
      </w:r>
      <w:proofErr w:type="gramEnd"/>
      <w:r w:rsidR="0002067B" w:rsidRPr="00823373">
        <w:t>, upowszechniania kultury fizycznej  i  sportu oraz w zakresie turystyki i krajoznawstwa;</w:t>
      </w:r>
    </w:p>
    <w:p w:rsidR="0002067B" w:rsidRPr="00823373" w:rsidRDefault="00C15D8E" w:rsidP="00B6437E">
      <w:pPr>
        <w:jc w:val="both"/>
      </w:pPr>
      <w:r w:rsidRPr="00823373">
        <w:t>2</w:t>
      </w:r>
      <w:r w:rsidR="0002067B" w:rsidRPr="00823373">
        <w:t>) w zakresie porządku i bezpieczeństwa publicznego</w:t>
      </w:r>
      <w:r w:rsidR="007D3B56">
        <w:t>;</w:t>
      </w:r>
    </w:p>
    <w:p w:rsidR="0002067B" w:rsidRPr="00823373" w:rsidRDefault="00C15D8E" w:rsidP="00B6437E">
      <w:pPr>
        <w:jc w:val="both"/>
      </w:pPr>
      <w:r w:rsidRPr="00823373">
        <w:t>3</w:t>
      </w:r>
      <w:r w:rsidR="0002067B" w:rsidRPr="00823373">
        <w:t>) w zakresie promocji i ochrony zdrowia;</w:t>
      </w:r>
    </w:p>
    <w:p w:rsidR="0002067B" w:rsidRPr="00823373" w:rsidRDefault="00C15D8E" w:rsidP="00B6437E">
      <w:pPr>
        <w:jc w:val="both"/>
      </w:pPr>
      <w:r w:rsidRPr="00823373">
        <w:t>5</w:t>
      </w:r>
      <w:r w:rsidR="0002067B" w:rsidRPr="00823373">
        <w:t xml:space="preserve">) w </w:t>
      </w:r>
      <w:proofErr w:type="gramStart"/>
      <w:r w:rsidR="0002067B" w:rsidRPr="00823373">
        <w:t>zakresie  działalności</w:t>
      </w:r>
      <w:proofErr w:type="gramEnd"/>
      <w:r w:rsidR="0002067B" w:rsidRPr="00823373">
        <w:t xml:space="preserve">  na  rzecz osób</w:t>
      </w:r>
      <w:r w:rsidRPr="00823373">
        <w:t xml:space="preserve"> </w:t>
      </w:r>
      <w:r w:rsidR="0002067B" w:rsidRPr="00823373">
        <w:t>w wieku emerytalnym;</w:t>
      </w:r>
    </w:p>
    <w:p w:rsidR="0002067B" w:rsidRPr="00823373" w:rsidRDefault="00B6437E" w:rsidP="00B6437E">
      <w:pPr>
        <w:jc w:val="both"/>
      </w:pPr>
      <w:proofErr w:type="gramStart"/>
      <w:r>
        <w:t>a</w:t>
      </w:r>
      <w:proofErr w:type="gramEnd"/>
      <w:r>
        <w:t xml:space="preserve">) </w:t>
      </w:r>
      <w:r w:rsidR="0002067B" w:rsidRPr="00823373">
        <w:t>zwiększenie</w:t>
      </w:r>
      <w:r w:rsidR="00C15D8E" w:rsidRPr="00823373">
        <w:t xml:space="preserve"> </w:t>
      </w:r>
      <w:r w:rsidR="0002067B" w:rsidRPr="00823373">
        <w:t>ilości form służących do zagospodarowania</w:t>
      </w:r>
      <w:r w:rsidR="00C15D8E" w:rsidRPr="00823373">
        <w:t xml:space="preserve"> </w:t>
      </w:r>
      <w:r w:rsidR="0002067B" w:rsidRPr="00823373">
        <w:t>czasu</w:t>
      </w:r>
      <w:r w:rsidR="00C15D8E" w:rsidRPr="00823373">
        <w:t xml:space="preserve"> </w:t>
      </w:r>
      <w:r w:rsidR="0002067B" w:rsidRPr="00823373">
        <w:t>wolnego,</w:t>
      </w:r>
    </w:p>
    <w:p w:rsidR="0002067B" w:rsidRPr="00823373" w:rsidRDefault="00B6437E" w:rsidP="00B6437E">
      <w:pPr>
        <w:jc w:val="both"/>
      </w:pPr>
      <w:proofErr w:type="gramStart"/>
      <w:r>
        <w:t>b</w:t>
      </w:r>
      <w:proofErr w:type="gramEnd"/>
      <w:r>
        <w:t xml:space="preserve">) </w:t>
      </w:r>
      <w:r w:rsidR="0002067B" w:rsidRPr="00823373">
        <w:t>działania na rzecz</w:t>
      </w:r>
      <w:r w:rsidR="00C15D8E" w:rsidRPr="00823373">
        <w:t xml:space="preserve"> </w:t>
      </w:r>
      <w:r w:rsidR="0002067B" w:rsidRPr="00823373">
        <w:t>integracji</w:t>
      </w:r>
      <w:r w:rsidR="00C15D8E" w:rsidRPr="00823373">
        <w:t xml:space="preserve"> </w:t>
      </w:r>
      <w:r w:rsidR="0002067B" w:rsidRPr="00823373">
        <w:t>osób w wieku</w:t>
      </w:r>
      <w:r w:rsidR="00C15D8E" w:rsidRPr="00823373">
        <w:t xml:space="preserve"> </w:t>
      </w:r>
      <w:r w:rsidR="0002067B" w:rsidRPr="00823373">
        <w:t>emerytalnym</w:t>
      </w:r>
      <w:r w:rsidR="00C15D8E" w:rsidRPr="00823373">
        <w:t xml:space="preserve"> </w:t>
      </w:r>
      <w:r w:rsidR="0002067B" w:rsidRPr="00823373">
        <w:t>ze</w:t>
      </w:r>
      <w:r w:rsidR="00C15D8E" w:rsidRPr="00823373">
        <w:t xml:space="preserve"> </w:t>
      </w:r>
      <w:r w:rsidR="0002067B" w:rsidRPr="00823373">
        <w:t>społecznością</w:t>
      </w:r>
      <w:r w:rsidR="00C15D8E" w:rsidRPr="00823373">
        <w:t xml:space="preserve"> </w:t>
      </w:r>
      <w:r w:rsidR="0002067B" w:rsidRPr="00823373">
        <w:t>lokalną,</w:t>
      </w:r>
    </w:p>
    <w:p w:rsidR="0002067B" w:rsidRPr="00823373" w:rsidRDefault="00B6437E" w:rsidP="00B6437E">
      <w:pPr>
        <w:jc w:val="both"/>
      </w:pPr>
      <w:proofErr w:type="gramStart"/>
      <w:r>
        <w:t>c</w:t>
      </w:r>
      <w:proofErr w:type="gramEnd"/>
      <w:r>
        <w:t xml:space="preserve">) </w:t>
      </w:r>
      <w:r w:rsidR="0002067B" w:rsidRPr="00823373">
        <w:t>organizowanie</w:t>
      </w:r>
      <w:r w:rsidR="00C15D8E" w:rsidRPr="00823373">
        <w:t xml:space="preserve"> </w:t>
      </w:r>
      <w:r w:rsidR="0002067B" w:rsidRPr="00823373">
        <w:t>imprez</w:t>
      </w:r>
      <w:r w:rsidR="00C15D8E" w:rsidRPr="00823373">
        <w:t xml:space="preserve"> </w:t>
      </w:r>
      <w:r w:rsidR="0002067B" w:rsidRPr="00823373">
        <w:t>sportowo-rekreacyjnych.</w:t>
      </w:r>
    </w:p>
    <w:p w:rsidR="0002067B" w:rsidRPr="00823373" w:rsidRDefault="00C15D8E" w:rsidP="00B6437E">
      <w:pPr>
        <w:jc w:val="both"/>
      </w:pPr>
      <w:r w:rsidRPr="00823373">
        <w:t>6</w:t>
      </w:r>
      <w:r w:rsidR="00936D8D">
        <w:t>) w zakresie działalności na</w:t>
      </w:r>
      <w:r w:rsidR="0002067B" w:rsidRPr="00823373">
        <w:t xml:space="preserve"> </w:t>
      </w:r>
      <w:proofErr w:type="gramStart"/>
      <w:r w:rsidR="0002067B" w:rsidRPr="00823373">
        <w:t>rzecz   rodziny</w:t>
      </w:r>
      <w:proofErr w:type="gramEnd"/>
      <w:r w:rsidR="0002067B" w:rsidRPr="00823373">
        <w:t>,   macierzyństwa, rodzici</w:t>
      </w:r>
      <w:r w:rsidR="00936D8D">
        <w:t xml:space="preserve">elstwa,  upowszechniania    i ochrony </w:t>
      </w:r>
      <w:r w:rsidR="0002067B" w:rsidRPr="00823373">
        <w:t>praw dziecka, w</w:t>
      </w:r>
      <w:r w:rsidRPr="00823373">
        <w:t xml:space="preserve"> szczególności   prowadzenie </w:t>
      </w:r>
      <w:r w:rsidR="0002067B" w:rsidRPr="00823373">
        <w:t>działalności  promocyjnej  na  rzecz  rodziny;</w:t>
      </w:r>
    </w:p>
    <w:p w:rsidR="0002067B" w:rsidRPr="00823373" w:rsidRDefault="00C15D8E" w:rsidP="00B6437E">
      <w:pPr>
        <w:jc w:val="both"/>
      </w:pPr>
      <w:r w:rsidRPr="00823373">
        <w:t>7</w:t>
      </w:r>
      <w:r w:rsidR="0002067B" w:rsidRPr="00823373">
        <w:t>) w zakresie działalności na rzecz organizacji pozarządowych;</w:t>
      </w:r>
    </w:p>
    <w:p w:rsidR="0002067B" w:rsidRPr="00823373" w:rsidRDefault="00C15D8E" w:rsidP="00B6437E">
      <w:pPr>
        <w:jc w:val="both"/>
      </w:pPr>
      <w:r w:rsidRPr="00823373">
        <w:t>8</w:t>
      </w:r>
      <w:r w:rsidR="0002067B" w:rsidRPr="00823373">
        <w:t>) w zakresie wspierania, promocji i organizacji wolontariatu;</w:t>
      </w:r>
    </w:p>
    <w:p w:rsidR="0002067B" w:rsidRPr="00823373" w:rsidRDefault="00C15D8E" w:rsidP="00B6437E">
      <w:pPr>
        <w:jc w:val="both"/>
      </w:pPr>
      <w:r w:rsidRPr="00823373">
        <w:t>9</w:t>
      </w:r>
      <w:r w:rsidR="0002067B" w:rsidRPr="00823373">
        <w:t xml:space="preserve">) w </w:t>
      </w:r>
      <w:proofErr w:type="gramStart"/>
      <w:r w:rsidR="0002067B" w:rsidRPr="00823373">
        <w:t>zakresie  działalności</w:t>
      </w:r>
      <w:proofErr w:type="gramEnd"/>
      <w:r w:rsidR="0002067B" w:rsidRPr="00823373">
        <w:t xml:space="preserve">   na   rzecz  dzieci  i  młodzieży,  w  tym wypoczynku dzieci</w:t>
      </w:r>
      <w:r w:rsidR="00B6437E">
        <w:t xml:space="preserve">                           </w:t>
      </w:r>
      <w:r w:rsidR="0002067B" w:rsidRPr="00823373">
        <w:t>i młodzieży.</w:t>
      </w:r>
    </w:p>
    <w:p w:rsidR="00FB2260" w:rsidRPr="00823373" w:rsidRDefault="00FB2260" w:rsidP="00823373"/>
    <w:p w:rsidR="00941B67" w:rsidRPr="00F049D1" w:rsidRDefault="002618B2" w:rsidP="00F049D1">
      <w:pPr>
        <w:ind w:firstLine="708"/>
        <w:rPr>
          <w:b/>
        </w:rPr>
      </w:pPr>
      <w:r w:rsidRPr="00F049D1">
        <w:rPr>
          <w:b/>
        </w:rPr>
        <w:t xml:space="preserve">§ 6. </w:t>
      </w:r>
      <w:r w:rsidR="00941B67" w:rsidRPr="00F049D1">
        <w:rPr>
          <w:b/>
        </w:rPr>
        <w:t>OKRES</w:t>
      </w:r>
      <w:r w:rsidR="006C75E7" w:rsidRPr="00F049D1">
        <w:rPr>
          <w:b/>
        </w:rPr>
        <w:t xml:space="preserve"> I SPOSÓB</w:t>
      </w:r>
      <w:r w:rsidR="00B6437E" w:rsidRPr="00F049D1">
        <w:rPr>
          <w:b/>
        </w:rPr>
        <w:t xml:space="preserve"> </w:t>
      </w:r>
      <w:r w:rsidR="00941B67" w:rsidRPr="00F049D1">
        <w:rPr>
          <w:b/>
        </w:rPr>
        <w:t>REALIZACJI PROGRAMU</w:t>
      </w:r>
    </w:p>
    <w:p w:rsidR="00C15D8E" w:rsidRPr="00823373" w:rsidRDefault="00B6437E" w:rsidP="00F049D1">
      <w:pPr>
        <w:ind w:firstLine="708"/>
        <w:jc w:val="both"/>
      </w:pPr>
      <w:r>
        <w:t xml:space="preserve">1. </w:t>
      </w:r>
      <w:r w:rsidR="00C15D8E" w:rsidRPr="00823373">
        <w:t>Realizatorami Programu są w szczególności:</w:t>
      </w:r>
    </w:p>
    <w:p w:rsidR="00C15D8E" w:rsidRPr="00823373" w:rsidRDefault="00C15D8E" w:rsidP="00B6437E">
      <w:pPr>
        <w:jc w:val="both"/>
      </w:pPr>
      <w:r w:rsidRPr="00823373">
        <w:t xml:space="preserve">1) Rada Gminy Domaniewice, </w:t>
      </w:r>
    </w:p>
    <w:p w:rsidR="00C15D8E" w:rsidRPr="00823373" w:rsidRDefault="00C15D8E" w:rsidP="00B6437E">
      <w:pPr>
        <w:jc w:val="both"/>
      </w:pPr>
      <w:r w:rsidRPr="00823373">
        <w:t>2) Wójt Gminy</w:t>
      </w:r>
      <w:r w:rsidR="00F049D1">
        <w:t>;</w:t>
      </w:r>
    </w:p>
    <w:p w:rsidR="00C15D8E" w:rsidRPr="00823373" w:rsidRDefault="00C15D8E" w:rsidP="00B6437E">
      <w:pPr>
        <w:jc w:val="both"/>
      </w:pPr>
      <w:r w:rsidRPr="00823373">
        <w:t xml:space="preserve">3) </w:t>
      </w:r>
      <w:r w:rsidR="00B6437E">
        <w:t>organizacje pozarzą</w:t>
      </w:r>
      <w:r w:rsidRPr="00823373">
        <w:t>dowe oraz podmioty</w:t>
      </w:r>
      <w:r w:rsidR="00B6437E">
        <w:t xml:space="preserve"> wymienione w ustawie, posiadają</w:t>
      </w:r>
      <w:r w:rsidRPr="00823373">
        <w:t>ce siedzibę na te</w:t>
      </w:r>
      <w:r w:rsidR="00B6437E">
        <w:t>renie Gminy Domaniewice działają</w:t>
      </w:r>
      <w:r w:rsidRPr="00823373">
        <w:t xml:space="preserve">ce na rzecz Gminy </w:t>
      </w:r>
      <w:r w:rsidR="002618B2" w:rsidRPr="00823373">
        <w:t xml:space="preserve">Domaniewice i jej </w:t>
      </w:r>
      <w:r w:rsidR="007D3B56">
        <w:t>mieszkańców.</w:t>
      </w:r>
      <w:bookmarkStart w:id="0" w:name="_GoBack"/>
      <w:bookmarkEnd w:id="0"/>
    </w:p>
    <w:p w:rsidR="00941B67" w:rsidRPr="00823373" w:rsidRDefault="00B6437E" w:rsidP="00F049D1">
      <w:pPr>
        <w:ind w:firstLine="708"/>
        <w:jc w:val="both"/>
      </w:pPr>
      <w:r>
        <w:t xml:space="preserve">2. </w:t>
      </w:r>
      <w:r w:rsidR="00941B67" w:rsidRPr="00823373">
        <w:t>Program realizowany będzie w okresie od 1 stycznia do 31 grudnia 20</w:t>
      </w:r>
      <w:r w:rsidR="00A132A9">
        <w:t>22</w:t>
      </w:r>
      <w:r w:rsidR="00941B67" w:rsidRPr="00823373">
        <w:t> roku.</w:t>
      </w:r>
    </w:p>
    <w:p w:rsidR="006C75E7" w:rsidRPr="00823373" w:rsidRDefault="00B6437E" w:rsidP="00F049D1">
      <w:pPr>
        <w:ind w:firstLine="708"/>
        <w:jc w:val="both"/>
      </w:pPr>
      <w:r>
        <w:t xml:space="preserve">3. </w:t>
      </w:r>
      <w:r w:rsidR="006C75E7" w:rsidRPr="00823373">
        <w:t>Zlecanie realizacji zadań publicznych Gminy organizacjom odbywa się w drodze otwartego konkursu ofert na realizację zadań publicznych.</w:t>
      </w:r>
    </w:p>
    <w:p w:rsidR="0073762A" w:rsidRDefault="00B6437E" w:rsidP="00F049D1">
      <w:pPr>
        <w:ind w:firstLine="708"/>
        <w:jc w:val="both"/>
      </w:pPr>
      <w:r>
        <w:t xml:space="preserve">4. </w:t>
      </w:r>
      <w:r w:rsidR="0073762A" w:rsidRPr="00823373">
        <w:t>Otwarty</w:t>
      </w:r>
      <w:r w:rsidR="006C75E7" w:rsidRPr="00823373">
        <w:t xml:space="preserve"> konkurs ofert ogłaszan</w:t>
      </w:r>
      <w:r w:rsidR="0073762A" w:rsidRPr="00823373">
        <w:t>y jest</w:t>
      </w:r>
      <w:r w:rsidR="006C75E7" w:rsidRPr="00823373">
        <w:t xml:space="preserve"> przez Wójta Gminy </w:t>
      </w:r>
      <w:r w:rsidR="002618B2" w:rsidRPr="00823373">
        <w:t>Domaniewice</w:t>
      </w:r>
      <w:r w:rsidR="006C75E7" w:rsidRPr="00823373">
        <w:t xml:space="preserve"> i przeprowadzan</w:t>
      </w:r>
      <w:r w:rsidR="0073762A" w:rsidRPr="00823373">
        <w:t>y</w:t>
      </w:r>
      <w:r w:rsidR="002618B2" w:rsidRPr="00823373">
        <w:t xml:space="preserve"> jest </w:t>
      </w:r>
      <w:r w:rsidR="006C75E7" w:rsidRPr="00823373">
        <w:t>w oparciu o przepisy ustawy oraz wydane</w:t>
      </w:r>
      <w:r w:rsidR="0073762A" w:rsidRPr="00823373">
        <w:t xml:space="preserve"> na jej podstawie przepisy wykonawcze.</w:t>
      </w:r>
    </w:p>
    <w:p w:rsidR="00B6437E" w:rsidRPr="00823373" w:rsidRDefault="00B6437E" w:rsidP="00B6437E">
      <w:pPr>
        <w:jc w:val="both"/>
      </w:pPr>
    </w:p>
    <w:p w:rsidR="006C75E7" w:rsidRPr="00F049D1" w:rsidRDefault="002618B2" w:rsidP="00F049D1">
      <w:pPr>
        <w:ind w:firstLine="708"/>
        <w:rPr>
          <w:b/>
        </w:rPr>
      </w:pPr>
      <w:r w:rsidRPr="00F049D1">
        <w:rPr>
          <w:b/>
        </w:rPr>
        <w:t xml:space="preserve">§ 7. </w:t>
      </w:r>
      <w:r w:rsidR="006C75E7" w:rsidRPr="00F049D1">
        <w:rPr>
          <w:b/>
        </w:rPr>
        <w:t>WYSOKOŚĆ ŚRODKÓW</w:t>
      </w:r>
      <w:r w:rsidRPr="00F049D1">
        <w:rPr>
          <w:b/>
        </w:rPr>
        <w:t xml:space="preserve"> </w:t>
      </w:r>
      <w:r w:rsidR="006C75E7" w:rsidRPr="00F049D1">
        <w:rPr>
          <w:b/>
        </w:rPr>
        <w:t>PLANOWANYCH NA REALIZACJĘ PROGRAMU</w:t>
      </w:r>
    </w:p>
    <w:p w:rsidR="002618B2" w:rsidRPr="00823373" w:rsidRDefault="00B6437E" w:rsidP="00F275DE">
      <w:pPr>
        <w:ind w:firstLine="708"/>
        <w:jc w:val="both"/>
      </w:pPr>
      <w:r>
        <w:t xml:space="preserve">1. </w:t>
      </w:r>
      <w:r w:rsidR="006C75E7" w:rsidRPr="00823373">
        <w:t>Wysokość środków planowanych na</w:t>
      </w:r>
      <w:r w:rsidR="0073762A" w:rsidRPr="00823373">
        <w:t xml:space="preserve"> realizację Programu </w:t>
      </w:r>
      <w:r w:rsidR="00E63862" w:rsidRPr="00823373">
        <w:t xml:space="preserve">w </w:t>
      </w:r>
      <w:r w:rsidR="00A132A9">
        <w:t>2022</w:t>
      </w:r>
      <w:r w:rsidR="002618B2" w:rsidRPr="00823373">
        <w:t xml:space="preserve"> </w:t>
      </w:r>
      <w:r w:rsidR="00E63862" w:rsidRPr="00823373">
        <w:t>roku</w:t>
      </w:r>
      <w:proofErr w:type="gramStart"/>
      <w:r w:rsidR="00FB7685" w:rsidRPr="00823373">
        <w:t>,</w:t>
      </w:r>
      <w:r w:rsidR="006C75E7" w:rsidRPr="00823373">
        <w:t> to</w:t>
      </w:r>
      <w:proofErr w:type="gramEnd"/>
      <w:r w:rsidR="006C75E7" w:rsidRPr="00823373">
        <w:t xml:space="preserve"> kwota</w:t>
      </w:r>
      <w:r w:rsidR="006C75E7" w:rsidRPr="00823373">
        <w:br/>
      </w:r>
      <w:r w:rsidR="00923881">
        <w:t>8.000,00</w:t>
      </w:r>
      <w:r w:rsidR="006C75E7" w:rsidRPr="00823373">
        <w:t> </w:t>
      </w:r>
      <w:proofErr w:type="gramStart"/>
      <w:r w:rsidR="006C75E7" w:rsidRPr="00823373">
        <w:t>złotych</w:t>
      </w:r>
      <w:proofErr w:type="gramEnd"/>
      <w:r w:rsidR="002618B2" w:rsidRPr="00823373">
        <w:t>.</w:t>
      </w:r>
      <w:r w:rsidR="006C75E7" w:rsidRPr="00823373">
        <w:t xml:space="preserve"> </w:t>
      </w:r>
    </w:p>
    <w:p w:rsidR="00A16ACD" w:rsidRDefault="002618B2" w:rsidP="00F275DE">
      <w:pPr>
        <w:ind w:firstLine="708"/>
        <w:jc w:val="both"/>
      </w:pPr>
      <w:r w:rsidRPr="00823373">
        <w:t xml:space="preserve">2. Wysokość środków, o których mowa w ust.1 zostanie ustalona w uchwale </w:t>
      </w:r>
      <w:r w:rsidR="00767CA8" w:rsidRPr="00823373">
        <w:t>Rady Gminy Domaniewice w sprawie uchwalenia budże</w:t>
      </w:r>
      <w:r w:rsidR="00A132A9">
        <w:t>tu gminy Domaniewice na rok 2022</w:t>
      </w:r>
      <w:r w:rsidR="00767CA8" w:rsidRPr="00823373">
        <w:t>.</w:t>
      </w:r>
    </w:p>
    <w:p w:rsidR="00767CA8" w:rsidRPr="00823373" w:rsidRDefault="00767CA8" w:rsidP="00823373"/>
    <w:p w:rsidR="00767CA8" w:rsidRPr="00F275DE" w:rsidRDefault="00767CA8" w:rsidP="00F275DE">
      <w:pPr>
        <w:ind w:firstLine="708"/>
        <w:rPr>
          <w:b/>
        </w:rPr>
      </w:pPr>
      <w:r w:rsidRPr="00F275DE">
        <w:rPr>
          <w:b/>
        </w:rPr>
        <w:t xml:space="preserve"> § 8. </w:t>
      </w:r>
      <w:proofErr w:type="gramStart"/>
      <w:r w:rsidRPr="00F275DE">
        <w:rPr>
          <w:b/>
        </w:rPr>
        <w:t>SPOSÓB  TWORZENIA</w:t>
      </w:r>
      <w:proofErr w:type="gramEnd"/>
      <w:r w:rsidRPr="00F275DE">
        <w:rPr>
          <w:b/>
        </w:rPr>
        <w:t xml:space="preserve">   PROGRAMU I   PRZEBIEG   KONSULTACJI</w:t>
      </w:r>
    </w:p>
    <w:p w:rsidR="00767CA8" w:rsidRPr="00823373" w:rsidRDefault="00767CA8" w:rsidP="00F275DE">
      <w:pPr>
        <w:ind w:firstLine="708"/>
        <w:jc w:val="both"/>
      </w:pPr>
      <w:r w:rsidRPr="00823373">
        <w:t xml:space="preserve">1. Program współpracy z organizacjami pozarządowymi oraz innymi podmiotami prowadzącymi działalność pożytku publicznego tworzony jest na bazie projektu, który jest </w:t>
      </w:r>
      <w:r w:rsidRPr="00823373">
        <w:lastRenderedPageBreak/>
        <w:t>konsultowany z organizacjami pozarządowymi i podmiotami wymienionymi w art. 3 ust.2 ustawy o działalności pożytku publicznego i o wolontariacie funkcjonującymi na terenie</w:t>
      </w:r>
      <w:r w:rsidR="00B6437E">
        <w:t xml:space="preserve"> </w:t>
      </w:r>
      <w:r w:rsidRPr="00823373">
        <w:t>gminy.</w:t>
      </w:r>
    </w:p>
    <w:p w:rsidR="00767CA8" w:rsidRPr="00823373" w:rsidRDefault="00767CA8" w:rsidP="00F275DE">
      <w:pPr>
        <w:ind w:firstLine="708"/>
        <w:jc w:val="both"/>
      </w:pPr>
      <w:r w:rsidRPr="00823373">
        <w:t>2. Zasady konsultacji określa uchwała Nr XLI/243/10 Rady Gm</w:t>
      </w:r>
      <w:r w:rsidR="00F275DE">
        <w:t xml:space="preserve">iny Domaniewice </w:t>
      </w:r>
      <w:r w:rsidR="00F275DE">
        <w:br/>
        <w:t>z dnia</w:t>
      </w:r>
      <w:r w:rsidRPr="00823373">
        <w:t xml:space="preserve"> 30 września 2010 r.. w sprawie określenia szczegółowego sposobu konsultowania z radą działalności pożytku publicznego lub organizacjami pozarządowymi oraz podmiotami wymienionymi w art. 3 ust. 3 ustawy o działalności pożytku publicznego i o wolontariacie projektów aktów prawa miejscowego w dziedzinach dotyczących działalności statutowej tych </w:t>
      </w:r>
      <w:r w:rsidR="00B6437E">
        <w:t>organizacji (Dz.</w:t>
      </w:r>
      <w:r w:rsidR="00F312B4">
        <w:t xml:space="preserve"> </w:t>
      </w:r>
      <w:r w:rsidRPr="00823373">
        <w:t>Urz.</w:t>
      </w:r>
      <w:r w:rsidR="00F312B4">
        <w:t xml:space="preserve"> </w:t>
      </w:r>
      <w:r w:rsidRPr="00823373">
        <w:t>Woj.</w:t>
      </w:r>
      <w:r w:rsidR="00F312B4">
        <w:t xml:space="preserve"> </w:t>
      </w:r>
      <w:proofErr w:type="spellStart"/>
      <w:r w:rsidRPr="00823373">
        <w:t>Łódzk</w:t>
      </w:r>
      <w:proofErr w:type="spellEnd"/>
      <w:r w:rsidRPr="00823373">
        <w:t>. Nr 316, poz. 2666).</w:t>
      </w:r>
    </w:p>
    <w:p w:rsidR="00767CA8" w:rsidRPr="00823373" w:rsidRDefault="00767CA8" w:rsidP="00823373"/>
    <w:p w:rsidR="00002105" w:rsidRPr="00F275DE" w:rsidRDefault="00002105" w:rsidP="00F275DE">
      <w:pPr>
        <w:ind w:firstLine="708"/>
        <w:rPr>
          <w:b/>
        </w:rPr>
      </w:pPr>
      <w:r w:rsidRPr="00F275DE">
        <w:rPr>
          <w:b/>
        </w:rPr>
        <w:t xml:space="preserve">§ 9. </w:t>
      </w:r>
      <w:proofErr w:type="gramStart"/>
      <w:r w:rsidRPr="00F275DE">
        <w:rPr>
          <w:b/>
        </w:rPr>
        <w:t>TRYB   POWOŁYWANIA</w:t>
      </w:r>
      <w:proofErr w:type="gramEnd"/>
      <w:r w:rsidRPr="00F275DE">
        <w:rPr>
          <w:b/>
        </w:rPr>
        <w:t xml:space="preserve"> </w:t>
      </w:r>
      <w:r w:rsidR="00B6437E" w:rsidRPr="00F275DE">
        <w:rPr>
          <w:b/>
        </w:rPr>
        <w:t xml:space="preserve"> I  ZASADY  DZIAŁANIA KOMISJI  </w:t>
      </w:r>
      <w:r w:rsidRPr="00F275DE">
        <w:rPr>
          <w:b/>
        </w:rPr>
        <w:t>KONKURSOWYCH</w:t>
      </w:r>
    </w:p>
    <w:p w:rsidR="00002105" w:rsidRPr="00823373" w:rsidRDefault="00002105" w:rsidP="00F275DE">
      <w:pPr>
        <w:ind w:firstLine="708"/>
        <w:jc w:val="both"/>
      </w:pPr>
      <w:r w:rsidRPr="00823373">
        <w:t>1.</w:t>
      </w:r>
      <w:r w:rsidR="00B6437E">
        <w:t xml:space="preserve"> </w:t>
      </w:r>
      <w:r w:rsidRPr="00823373">
        <w:t>Każdorazowo, w związku z ogłoszonym konkursem ofert na wyko</w:t>
      </w:r>
      <w:r w:rsidR="00B6437E">
        <w:t>nanie zadań publicznych wynikają</w:t>
      </w:r>
      <w:r w:rsidRPr="00823373">
        <w:t>cych z niniejszego Programu w celu zaopiniowania i wyboru ofert, Wójt Gminy powołuje Komisją Konkursową.</w:t>
      </w:r>
    </w:p>
    <w:p w:rsidR="00002105" w:rsidRPr="00823373" w:rsidRDefault="00002105" w:rsidP="00F275DE">
      <w:pPr>
        <w:ind w:firstLine="708"/>
        <w:jc w:val="both"/>
      </w:pPr>
      <w:r w:rsidRPr="00823373">
        <w:t>2.</w:t>
      </w:r>
      <w:r w:rsidR="00B6437E">
        <w:t xml:space="preserve"> </w:t>
      </w:r>
      <w:r w:rsidRPr="00823373">
        <w:t>W skład komisji konkursowej wchodzą:</w:t>
      </w:r>
    </w:p>
    <w:p w:rsidR="00002105" w:rsidRPr="00823373" w:rsidRDefault="00002105" w:rsidP="00B6437E">
      <w:pPr>
        <w:jc w:val="both"/>
      </w:pPr>
      <w:proofErr w:type="gramStart"/>
      <w:r w:rsidRPr="00823373">
        <w:t>1)  przedstawiciele</w:t>
      </w:r>
      <w:proofErr w:type="gramEnd"/>
      <w:r w:rsidRPr="00823373">
        <w:t xml:space="preserve"> Wójta Gminy</w:t>
      </w:r>
      <w:r w:rsidR="00B6437E">
        <w:t xml:space="preserve"> – 3-5 osób w tym przewodniczą</w:t>
      </w:r>
      <w:r w:rsidRPr="00823373">
        <w:t>cy;</w:t>
      </w:r>
    </w:p>
    <w:p w:rsidR="00002105" w:rsidRPr="00823373" w:rsidRDefault="00002105" w:rsidP="00B6437E">
      <w:pPr>
        <w:jc w:val="both"/>
      </w:pPr>
      <w:r w:rsidRPr="00823373">
        <w:t>2) osoby reprezentujące organizacje pozarządowe lub podmioty wymienione w ustawie – 1-2 osoby.</w:t>
      </w:r>
    </w:p>
    <w:p w:rsidR="00002105" w:rsidRPr="00823373" w:rsidRDefault="00002105" w:rsidP="00F275DE">
      <w:pPr>
        <w:ind w:firstLine="708"/>
        <w:jc w:val="both"/>
      </w:pPr>
      <w:r w:rsidRPr="00823373">
        <w:t>3. Komisja może zaprosić do udziału w swoich pracach z głosem doradczym inne osoby posiadające wiedzę specjalistyczną w dziedzinie objętej przedmiotem konkursu.</w:t>
      </w:r>
    </w:p>
    <w:p w:rsidR="00002105" w:rsidRPr="00823373" w:rsidRDefault="00002105" w:rsidP="00F275DE">
      <w:pPr>
        <w:ind w:firstLine="708"/>
        <w:jc w:val="both"/>
      </w:pPr>
      <w:r w:rsidRPr="00823373">
        <w:t xml:space="preserve">4. Do członków Komisji biorących udział w opiniowaniu ofert stosuje się odpowiednio przepis art. 24 ustawy z dnia </w:t>
      </w:r>
      <w:r w:rsidR="00936D8D">
        <w:t>14 czerwca 1960 r.</w:t>
      </w:r>
      <w:r w:rsidR="00B6437E">
        <w:t xml:space="preserve"> Kodeks postę</w:t>
      </w:r>
      <w:r w:rsidRPr="00823373">
        <w:t>powania administracyjnego.</w:t>
      </w:r>
    </w:p>
    <w:p w:rsidR="00002105" w:rsidRPr="00823373" w:rsidRDefault="00002105" w:rsidP="00F275DE">
      <w:pPr>
        <w:ind w:firstLine="708"/>
        <w:jc w:val="both"/>
      </w:pPr>
      <w:r w:rsidRPr="00823373">
        <w:t>5. Do zadań komisji konkursowej należy:</w:t>
      </w:r>
    </w:p>
    <w:p w:rsidR="00002105" w:rsidRPr="00823373" w:rsidRDefault="00B6437E" w:rsidP="00B6437E">
      <w:pPr>
        <w:jc w:val="both"/>
      </w:pPr>
      <w:r>
        <w:t xml:space="preserve">1) </w:t>
      </w:r>
      <w:r w:rsidR="00936D8D">
        <w:t>o</w:t>
      </w:r>
      <w:r w:rsidR="00002105" w:rsidRPr="00823373">
        <w:t>cena merytoryczna ofert;</w:t>
      </w:r>
    </w:p>
    <w:p w:rsidR="00002105" w:rsidRPr="00823373" w:rsidRDefault="00B6437E" w:rsidP="00B6437E">
      <w:pPr>
        <w:jc w:val="both"/>
      </w:pPr>
      <w:r>
        <w:t xml:space="preserve">2) </w:t>
      </w:r>
      <w:r w:rsidR="00936D8D">
        <w:t>p</w:t>
      </w:r>
      <w:r w:rsidR="00002105" w:rsidRPr="00823373">
        <w:t>ropozycja wysokości dotacji;</w:t>
      </w:r>
    </w:p>
    <w:p w:rsidR="00002105" w:rsidRPr="00823373" w:rsidRDefault="00B6437E" w:rsidP="00B6437E">
      <w:pPr>
        <w:jc w:val="both"/>
      </w:pPr>
      <w:r>
        <w:t xml:space="preserve">3) </w:t>
      </w:r>
      <w:r w:rsidR="00936D8D">
        <w:t>s</w:t>
      </w:r>
      <w:r w:rsidR="00002105" w:rsidRPr="00823373">
        <w:t>porządzenie protokołu i przekazanie go Wójtowi</w:t>
      </w:r>
      <w:r>
        <w:t xml:space="preserve"> </w:t>
      </w:r>
      <w:r w:rsidR="00002105" w:rsidRPr="00823373">
        <w:t>Gminy.</w:t>
      </w:r>
    </w:p>
    <w:p w:rsidR="00002105" w:rsidRPr="00823373" w:rsidRDefault="00002105" w:rsidP="00F275DE">
      <w:pPr>
        <w:ind w:firstLine="708"/>
        <w:jc w:val="both"/>
      </w:pPr>
      <w:r w:rsidRPr="00823373">
        <w:t>6. Komisja o</w:t>
      </w:r>
      <w:r w:rsidR="00B6437E">
        <w:t>braduje na posiedzeniach zamknię</w:t>
      </w:r>
      <w:r w:rsidRPr="00823373">
        <w:t>tych bez udziału oferentów.</w:t>
      </w:r>
    </w:p>
    <w:p w:rsidR="00002105" w:rsidRPr="00823373" w:rsidRDefault="00002105" w:rsidP="00F275DE">
      <w:pPr>
        <w:ind w:firstLine="708"/>
        <w:jc w:val="both"/>
      </w:pPr>
      <w:r w:rsidRPr="00823373">
        <w:t xml:space="preserve">7. Komisja może wezwać oferentów </w:t>
      </w:r>
      <w:r w:rsidR="00B6437E">
        <w:t>do uzupełnienia oferty pod wzglę</w:t>
      </w:r>
      <w:r w:rsidRPr="00823373">
        <w:t>dem formalnym.</w:t>
      </w:r>
    </w:p>
    <w:p w:rsidR="00002105" w:rsidRPr="00823373" w:rsidRDefault="00002105" w:rsidP="00F275DE">
      <w:pPr>
        <w:ind w:firstLine="708"/>
        <w:jc w:val="both"/>
      </w:pPr>
      <w:r w:rsidRPr="00823373">
        <w:t>8. Komisja pode</w:t>
      </w:r>
      <w:r w:rsidR="00B6437E">
        <w:t>jmuje decyzję zwykłą większością</w:t>
      </w:r>
      <w:r w:rsidRPr="00823373">
        <w:t xml:space="preserve"> głosów, w obecności co</w:t>
      </w:r>
      <w:r w:rsidR="00B6437E">
        <w:t xml:space="preserve"> </w:t>
      </w:r>
      <w:proofErr w:type="gramStart"/>
      <w:r w:rsidRPr="00823373">
        <w:t xml:space="preserve">najmniej </w:t>
      </w:r>
      <w:r w:rsidR="00B6437E">
        <w:t xml:space="preserve">                         </w:t>
      </w:r>
      <w:r w:rsidRPr="00823373">
        <w:t>2/3 liczby</w:t>
      </w:r>
      <w:proofErr w:type="gramEnd"/>
      <w:r w:rsidRPr="00823373">
        <w:t xml:space="preserve"> jej członków. </w:t>
      </w:r>
    </w:p>
    <w:p w:rsidR="00002105" w:rsidRPr="00823373" w:rsidRDefault="00002105" w:rsidP="00F275DE">
      <w:pPr>
        <w:ind w:firstLine="708"/>
        <w:jc w:val="both"/>
      </w:pPr>
      <w:r w:rsidRPr="00823373">
        <w:t>9. Z każdego posiedzenia</w:t>
      </w:r>
      <w:r w:rsidR="00B6437E">
        <w:t xml:space="preserve"> </w:t>
      </w:r>
      <w:r w:rsidRPr="00823373">
        <w:t>Komisji</w:t>
      </w:r>
      <w:r w:rsidR="00B6437E">
        <w:t xml:space="preserve"> sporzą</w:t>
      </w:r>
      <w:r w:rsidRPr="00823373">
        <w:t xml:space="preserve">dza </w:t>
      </w:r>
      <w:r w:rsidR="00B6437E">
        <w:t>się</w:t>
      </w:r>
      <w:r w:rsidRPr="00823373">
        <w:t xml:space="preserve"> protokół, </w:t>
      </w:r>
      <w:r w:rsidR="00B6437E">
        <w:t xml:space="preserve">który </w:t>
      </w:r>
      <w:r w:rsidRPr="00823373">
        <w:t>podpisują</w:t>
      </w:r>
      <w:r w:rsidR="00B6437E">
        <w:t xml:space="preserve"> </w:t>
      </w:r>
      <w:r w:rsidRPr="00823373">
        <w:t>członkowie</w:t>
      </w:r>
      <w:r w:rsidR="00B6437E">
        <w:t xml:space="preserve"> </w:t>
      </w:r>
      <w:r w:rsidRPr="00823373">
        <w:t>Komisji.</w:t>
      </w:r>
    </w:p>
    <w:p w:rsidR="00002105" w:rsidRPr="00823373" w:rsidRDefault="00002105" w:rsidP="00F275DE">
      <w:pPr>
        <w:ind w:firstLine="708"/>
        <w:jc w:val="both"/>
      </w:pPr>
      <w:r w:rsidRPr="00823373">
        <w:t>10. Na podstawie protokołu z posiedzenia Komisji Wójt lub osoba przez niego upoważniona podejmuje ostateczną decyzję o rozstrzygnięciu otwartego konk</w:t>
      </w:r>
      <w:r w:rsidR="00B6437E">
        <w:t>u</w:t>
      </w:r>
      <w:r w:rsidRPr="00823373">
        <w:t>rsu ofert oraz udzieleniu dotacji.</w:t>
      </w:r>
    </w:p>
    <w:p w:rsidR="00002105" w:rsidRPr="00823373" w:rsidRDefault="00002105" w:rsidP="00F275DE">
      <w:pPr>
        <w:ind w:firstLine="708"/>
        <w:jc w:val="both"/>
      </w:pPr>
      <w:r w:rsidRPr="00823373">
        <w:t>11. Wyniki konkursu b</w:t>
      </w:r>
      <w:r w:rsidR="00B6437E">
        <w:t>ezpośrednio po jego rozstrzygnię</w:t>
      </w:r>
      <w:r w:rsidRPr="00823373">
        <w:t>ciu publikuje się:</w:t>
      </w:r>
    </w:p>
    <w:p w:rsidR="00002105" w:rsidRPr="00823373" w:rsidRDefault="00002105" w:rsidP="00B6437E">
      <w:pPr>
        <w:jc w:val="both"/>
      </w:pPr>
      <w:r w:rsidRPr="00823373">
        <w:t>1) na tablicy ogłoszeń Urzędu Gminy</w:t>
      </w:r>
      <w:r w:rsidR="00F275DE">
        <w:t>;</w:t>
      </w:r>
    </w:p>
    <w:p w:rsidR="00002105" w:rsidRPr="00823373" w:rsidRDefault="00936D8D" w:rsidP="00B6437E">
      <w:pPr>
        <w:jc w:val="both"/>
      </w:pPr>
      <w:r>
        <w:t xml:space="preserve">2) na stronie BIP. </w:t>
      </w:r>
    </w:p>
    <w:p w:rsidR="00767CA8" w:rsidRPr="00823373" w:rsidRDefault="00767CA8" w:rsidP="00823373"/>
    <w:p w:rsidR="00A16ACD" w:rsidRPr="00F275DE" w:rsidRDefault="00002105" w:rsidP="00F275DE">
      <w:pPr>
        <w:ind w:firstLine="708"/>
        <w:rPr>
          <w:b/>
        </w:rPr>
      </w:pPr>
      <w:r w:rsidRPr="00F275DE">
        <w:rPr>
          <w:b/>
        </w:rPr>
        <w:t xml:space="preserve">§ 10. </w:t>
      </w:r>
      <w:proofErr w:type="gramStart"/>
      <w:r w:rsidR="00A16ACD" w:rsidRPr="00F275DE">
        <w:rPr>
          <w:b/>
        </w:rPr>
        <w:t>SPOSÓB   OCENY</w:t>
      </w:r>
      <w:proofErr w:type="gramEnd"/>
      <w:r w:rsidR="00A16ACD" w:rsidRPr="00F275DE">
        <w:rPr>
          <w:b/>
        </w:rPr>
        <w:t xml:space="preserve">   REALIZACJI   PROGRAMU</w:t>
      </w:r>
    </w:p>
    <w:p w:rsidR="00A16ACD" w:rsidRDefault="00B6437E" w:rsidP="00F275DE">
      <w:pPr>
        <w:ind w:firstLine="708"/>
        <w:jc w:val="both"/>
      </w:pPr>
      <w:r>
        <w:t xml:space="preserve">1. </w:t>
      </w:r>
      <w:r w:rsidR="00A16ACD" w:rsidRPr="00823373">
        <w:t>Ocenę realizacji pr</w:t>
      </w:r>
      <w:r w:rsidR="00BF246E" w:rsidRPr="00823373">
        <w:t>ogramu przeprowadza się w celu weryfikacji jego skuteczności</w:t>
      </w:r>
      <w:r w:rsidR="00A16ACD" w:rsidRPr="00823373">
        <w:t xml:space="preserve"> oraz wprowadzenia ewentualnych zmian w latach następnych.</w:t>
      </w:r>
    </w:p>
    <w:p w:rsidR="00A16ACD" w:rsidRPr="00823373" w:rsidRDefault="00B6437E" w:rsidP="00F275DE">
      <w:pPr>
        <w:ind w:firstLine="708"/>
        <w:jc w:val="both"/>
      </w:pPr>
      <w:r>
        <w:t xml:space="preserve">2. </w:t>
      </w:r>
      <w:r w:rsidR="00A16ACD" w:rsidRPr="00823373">
        <w:t>Ocenę realizacji programu przeprowadza się w następujący sposób:</w:t>
      </w:r>
    </w:p>
    <w:p w:rsidR="00A16ACD" w:rsidRPr="00823373" w:rsidRDefault="00B6437E" w:rsidP="00B6437E">
      <w:pPr>
        <w:jc w:val="both"/>
      </w:pPr>
      <w:r>
        <w:t xml:space="preserve">1) </w:t>
      </w:r>
      <w:r w:rsidR="00A16ACD" w:rsidRPr="00823373">
        <w:t>sprawdzenie i ocena realizacji zleconego organizacji zadania na podstawie złożonego sprawozdania końcowego;</w:t>
      </w:r>
    </w:p>
    <w:p w:rsidR="00A16ACD" w:rsidRPr="00823373" w:rsidRDefault="00B6437E" w:rsidP="00B6437E">
      <w:pPr>
        <w:jc w:val="both"/>
      </w:pPr>
      <w:r>
        <w:t xml:space="preserve">2) </w:t>
      </w:r>
      <w:r w:rsidR="00BF246E" w:rsidRPr="00823373">
        <w:t xml:space="preserve">ocena </w:t>
      </w:r>
      <w:r w:rsidR="00A16ACD" w:rsidRPr="00823373">
        <w:t>form współpracy;</w:t>
      </w:r>
    </w:p>
    <w:p w:rsidR="00A16ACD" w:rsidRPr="00823373" w:rsidRDefault="00B6437E" w:rsidP="00B6437E">
      <w:pPr>
        <w:jc w:val="both"/>
      </w:pPr>
      <w:r>
        <w:t xml:space="preserve">3) </w:t>
      </w:r>
      <w:r w:rsidR="00A16ACD" w:rsidRPr="00823373">
        <w:t>ocena realizacji celów programu.</w:t>
      </w:r>
    </w:p>
    <w:p w:rsidR="00002105" w:rsidRPr="00823373" w:rsidRDefault="00002105" w:rsidP="00823373"/>
    <w:p w:rsidR="00A132A9" w:rsidRDefault="00A132A9" w:rsidP="00F275DE">
      <w:pPr>
        <w:ind w:firstLine="708"/>
        <w:rPr>
          <w:b/>
        </w:rPr>
      </w:pPr>
    </w:p>
    <w:p w:rsidR="00A16ACD" w:rsidRPr="00F275DE" w:rsidRDefault="00002105" w:rsidP="00F275DE">
      <w:pPr>
        <w:ind w:firstLine="708"/>
        <w:rPr>
          <w:b/>
        </w:rPr>
      </w:pPr>
      <w:r w:rsidRPr="00F275DE">
        <w:rPr>
          <w:b/>
        </w:rPr>
        <w:lastRenderedPageBreak/>
        <w:t>§</w:t>
      </w:r>
      <w:r w:rsidR="00A132A9">
        <w:rPr>
          <w:b/>
        </w:rPr>
        <w:t xml:space="preserve"> </w:t>
      </w:r>
      <w:r w:rsidRPr="00F275DE">
        <w:rPr>
          <w:b/>
        </w:rPr>
        <w:t xml:space="preserve">11. </w:t>
      </w:r>
      <w:proofErr w:type="gramStart"/>
      <w:r w:rsidR="00A16ACD" w:rsidRPr="00F275DE">
        <w:rPr>
          <w:b/>
        </w:rPr>
        <w:t>POSTANOWIENIA  KOŃCOWE</w:t>
      </w:r>
      <w:proofErr w:type="gramEnd"/>
    </w:p>
    <w:p w:rsidR="00A16ACD" w:rsidRPr="00823373" w:rsidRDefault="00B6437E" w:rsidP="00F275DE">
      <w:pPr>
        <w:ind w:firstLine="708"/>
        <w:jc w:val="both"/>
      </w:pPr>
      <w:r>
        <w:t xml:space="preserve">1. </w:t>
      </w:r>
      <w:r w:rsidR="00BF246E" w:rsidRPr="00823373">
        <w:t xml:space="preserve">Program finansowany będzie </w:t>
      </w:r>
      <w:r w:rsidR="00A16ACD" w:rsidRPr="00823373">
        <w:t>ze środków wła</w:t>
      </w:r>
      <w:r w:rsidR="00BF246E" w:rsidRPr="00823373">
        <w:t xml:space="preserve">snych gminy. Wysokość środków </w:t>
      </w:r>
      <w:r w:rsidR="00A16ACD" w:rsidRPr="00823373">
        <w:t>przewidzianych na realizację zadań p</w:t>
      </w:r>
      <w:r w:rsidR="00BF246E" w:rsidRPr="00823373">
        <w:t xml:space="preserve">rogramowych określona będzie w </w:t>
      </w:r>
      <w:r w:rsidR="00A16ACD" w:rsidRPr="00823373">
        <w:t>budżecie gminy.</w:t>
      </w:r>
    </w:p>
    <w:p w:rsidR="00A16ACD" w:rsidRPr="00823373" w:rsidRDefault="00B6437E" w:rsidP="00F275DE">
      <w:pPr>
        <w:ind w:firstLine="708"/>
        <w:jc w:val="both"/>
      </w:pPr>
      <w:r>
        <w:t xml:space="preserve">2. </w:t>
      </w:r>
      <w:r w:rsidR="00A16ACD" w:rsidRPr="00823373">
        <w:t>Zlecanie realizacji zadań publicznych podmiotom współpracy oraz ich kontrola odbywać się będzie w trybie ustawy o działalności pożytku publiczne</w:t>
      </w:r>
      <w:r w:rsidR="00BF246E" w:rsidRPr="00823373">
        <w:t xml:space="preserve">go i o wolontariacie chyba, że </w:t>
      </w:r>
      <w:r w:rsidR="00A16ACD" w:rsidRPr="00823373">
        <w:t xml:space="preserve">odrębne przepisy przewidują inny tryb zlecania. </w:t>
      </w:r>
    </w:p>
    <w:p w:rsidR="00A16ACD" w:rsidRPr="00823373" w:rsidRDefault="00F705B6" w:rsidP="00F275DE">
      <w:pPr>
        <w:ind w:firstLine="708"/>
        <w:jc w:val="both"/>
      </w:pPr>
      <w:r>
        <w:t xml:space="preserve">3. </w:t>
      </w:r>
      <w:r w:rsidR="00A16ACD" w:rsidRPr="00823373">
        <w:t xml:space="preserve">Dotacje nie mogą być udzielane na koszty </w:t>
      </w:r>
      <w:proofErr w:type="gramStart"/>
      <w:r w:rsidR="00A16ACD" w:rsidRPr="00823373">
        <w:t>nie związane</w:t>
      </w:r>
      <w:proofErr w:type="gramEnd"/>
      <w:r w:rsidR="00A16ACD" w:rsidRPr="00823373">
        <w:t xml:space="preserve"> bezp</w:t>
      </w:r>
      <w:r w:rsidR="00BF246E" w:rsidRPr="00823373">
        <w:t xml:space="preserve">ośrednio z realizacją zadania. </w:t>
      </w:r>
      <w:r>
        <w:t xml:space="preserve">4. </w:t>
      </w:r>
      <w:r w:rsidR="00A16ACD" w:rsidRPr="00823373">
        <w:t>Niewykorzystane w całości środki z przyznanej do</w:t>
      </w:r>
      <w:r w:rsidR="00BF246E" w:rsidRPr="00823373">
        <w:t xml:space="preserve">tacji jak również wykorzystane </w:t>
      </w:r>
      <w:r w:rsidR="00A16ACD" w:rsidRPr="00823373">
        <w:t>niezgodnie z umową podlegają zwrotowi do budżetu gminy.</w:t>
      </w:r>
    </w:p>
    <w:p w:rsidR="00BF246E" w:rsidRPr="00823373" w:rsidRDefault="00F275DE" w:rsidP="00F275DE">
      <w:pPr>
        <w:ind w:firstLine="708"/>
        <w:jc w:val="both"/>
      </w:pPr>
      <w:r>
        <w:t>4</w:t>
      </w:r>
      <w:r w:rsidR="00F705B6">
        <w:t xml:space="preserve">. </w:t>
      </w:r>
      <w:r w:rsidR="00A16ACD" w:rsidRPr="00823373">
        <w:t xml:space="preserve">Podstawową formą zlecania zadań publicznych jest otwarty konkurs ofert, </w:t>
      </w:r>
      <w:proofErr w:type="gramStart"/>
      <w:r w:rsidR="00A16ACD" w:rsidRPr="00823373">
        <w:t xml:space="preserve">chyba </w:t>
      </w:r>
      <w:r w:rsidR="00187065" w:rsidRPr="00823373">
        <w:br/>
        <w:t>że</w:t>
      </w:r>
      <w:proofErr w:type="gramEnd"/>
      <w:r w:rsidR="00A16ACD" w:rsidRPr="00823373">
        <w:t xml:space="preserve"> przepisy odrębne przewidują inny tryb zlecania.</w:t>
      </w:r>
      <w:r w:rsidR="00F705B6">
        <w:t xml:space="preserve"> </w:t>
      </w:r>
      <w:r w:rsidR="00A16ACD" w:rsidRPr="00823373">
        <w:t>Warunkiem przystąpienia do konkursu jest złożenie oferty zgodnie ze wzorem określonym Rozporządzeniem</w:t>
      </w:r>
      <w:r w:rsidR="00F705B6">
        <w:t>.</w:t>
      </w:r>
    </w:p>
    <w:p w:rsidR="00A16ACD" w:rsidRPr="00823373" w:rsidRDefault="00F275DE" w:rsidP="00F275DE">
      <w:pPr>
        <w:ind w:firstLine="708"/>
        <w:jc w:val="both"/>
      </w:pPr>
      <w:r>
        <w:t>5</w:t>
      </w:r>
      <w:r w:rsidR="00F705B6">
        <w:t xml:space="preserve">. </w:t>
      </w:r>
      <w:r w:rsidR="00A16ACD" w:rsidRPr="00823373">
        <w:t xml:space="preserve">Ogłoszenie o otwartym konkursie ofert zamieszcza się w Biuletynie Informacji Publicznej, na stronie internetowej Urzędu Gminy oraz na tablicy ogłoszeń w Urzędzie Gminy </w:t>
      </w:r>
      <w:r w:rsidR="00F705B6">
        <w:t>Domaniewice</w:t>
      </w:r>
      <w:r w:rsidR="00A16ACD" w:rsidRPr="00823373">
        <w:t>.</w:t>
      </w:r>
    </w:p>
    <w:p w:rsidR="00BF246E" w:rsidRPr="00823373" w:rsidRDefault="00F275DE" w:rsidP="00F275DE">
      <w:pPr>
        <w:ind w:firstLine="708"/>
        <w:jc w:val="both"/>
      </w:pPr>
      <w:r>
        <w:t>6</w:t>
      </w:r>
      <w:r w:rsidR="00F705B6">
        <w:t xml:space="preserve">. </w:t>
      </w:r>
      <w:r w:rsidR="00A16ACD" w:rsidRPr="00823373">
        <w:t>Oferty złożone przez podmioty wymienione w § 1 uch</w:t>
      </w:r>
      <w:r w:rsidR="00BF246E" w:rsidRPr="00823373">
        <w:t xml:space="preserve">wały w otwartym konkursie ofert </w:t>
      </w:r>
      <w:r w:rsidR="00A16ACD" w:rsidRPr="00823373">
        <w:t xml:space="preserve">opiniuje powołana przez Wójta Gminy </w:t>
      </w:r>
      <w:r w:rsidR="00F705B6">
        <w:t>Domaniewice K</w:t>
      </w:r>
      <w:r w:rsidR="00A16ACD" w:rsidRPr="00823373">
        <w:t>omisja konkursowa.</w:t>
      </w:r>
    </w:p>
    <w:p w:rsidR="00A16ACD" w:rsidRPr="00823373" w:rsidRDefault="00F275DE" w:rsidP="00F275DE">
      <w:pPr>
        <w:ind w:firstLine="708"/>
        <w:jc w:val="both"/>
      </w:pPr>
      <w:r>
        <w:t>7</w:t>
      </w:r>
      <w:r w:rsidR="00F705B6">
        <w:t xml:space="preserve">. </w:t>
      </w:r>
      <w:r w:rsidR="00A16ACD" w:rsidRPr="00823373">
        <w:t xml:space="preserve">Decyzje o wyborze podmiotów, które będą </w:t>
      </w:r>
      <w:proofErr w:type="gramStart"/>
      <w:r w:rsidR="00A16ACD" w:rsidRPr="00823373">
        <w:t>reali</w:t>
      </w:r>
      <w:r w:rsidR="00F705B6">
        <w:t>zować  zadania</w:t>
      </w:r>
      <w:proofErr w:type="gramEnd"/>
      <w:r w:rsidR="00F705B6">
        <w:t xml:space="preserve"> gminy podejmuje </w:t>
      </w:r>
      <w:r w:rsidR="00A16ACD" w:rsidRPr="00823373">
        <w:t>Wójt Gminy po zasięgnięciu opinii Komisji konkursowej.</w:t>
      </w:r>
    </w:p>
    <w:p w:rsidR="00A16ACD" w:rsidRPr="00823373" w:rsidRDefault="00F275DE" w:rsidP="00F275DE">
      <w:pPr>
        <w:ind w:firstLine="708"/>
        <w:jc w:val="both"/>
      </w:pPr>
      <w:r>
        <w:t>8</w:t>
      </w:r>
      <w:r w:rsidR="00F705B6">
        <w:t xml:space="preserve">. </w:t>
      </w:r>
      <w:r w:rsidR="00A16ACD" w:rsidRPr="00823373">
        <w:t>Szczegółowe warunki dotyczące sposobu wykorzystania i rozliczania dotacji określa umowa zawarta między Wójtem Gminy a podmio</w:t>
      </w:r>
      <w:r w:rsidR="00187065" w:rsidRPr="00823373">
        <w:t xml:space="preserve">tem, któremu zlecono </w:t>
      </w:r>
      <w:r w:rsidR="00A16ACD" w:rsidRPr="00823373">
        <w:t>realizację zadania.</w:t>
      </w: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4F6130" w:rsidRDefault="004F6130" w:rsidP="004F6130">
      <w:pPr>
        <w:jc w:val="center"/>
      </w:pPr>
    </w:p>
    <w:p w:rsidR="00F275DE" w:rsidRDefault="00F275DE" w:rsidP="004F6130">
      <w:pPr>
        <w:jc w:val="center"/>
      </w:pPr>
    </w:p>
    <w:p w:rsidR="00F275DE" w:rsidRDefault="00F275DE" w:rsidP="004F6130">
      <w:pPr>
        <w:jc w:val="center"/>
      </w:pPr>
    </w:p>
    <w:p w:rsidR="00F275DE" w:rsidRDefault="00F275DE" w:rsidP="004F6130">
      <w:pPr>
        <w:jc w:val="center"/>
      </w:pPr>
    </w:p>
    <w:p w:rsidR="00F275DE" w:rsidRDefault="00F275DE" w:rsidP="004F6130">
      <w:pPr>
        <w:jc w:val="center"/>
      </w:pPr>
    </w:p>
    <w:p w:rsidR="00F275DE" w:rsidRDefault="00F275DE" w:rsidP="004F6130">
      <w:pPr>
        <w:jc w:val="center"/>
      </w:pPr>
    </w:p>
    <w:p w:rsidR="00F275DE" w:rsidRDefault="00F275DE" w:rsidP="004F6130">
      <w:pPr>
        <w:jc w:val="center"/>
      </w:pPr>
    </w:p>
    <w:p w:rsidR="00F275DE" w:rsidRDefault="00F275DE" w:rsidP="004F6130">
      <w:pPr>
        <w:jc w:val="center"/>
      </w:pPr>
    </w:p>
    <w:p w:rsidR="00F275DE" w:rsidRDefault="00F275DE" w:rsidP="004F6130">
      <w:pPr>
        <w:jc w:val="center"/>
      </w:pPr>
    </w:p>
    <w:p w:rsidR="00F275DE" w:rsidRDefault="00F275DE" w:rsidP="004F6130">
      <w:pPr>
        <w:jc w:val="center"/>
      </w:pPr>
    </w:p>
    <w:p w:rsidR="00F275DE" w:rsidRDefault="00F275DE" w:rsidP="004F6130">
      <w:pPr>
        <w:jc w:val="center"/>
      </w:pPr>
    </w:p>
    <w:p w:rsidR="00F275DE" w:rsidRDefault="00F275DE" w:rsidP="004F6130">
      <w:pPr>
        <w:jc w:val="center"/>
      </w:pPr>
    </w:p>
    <w:p w:rsidR="00A06269" w:rsidRPr="00823373" w:rsidRDefault="00A06269" w:rsidP="00823373"/>
    <w:sectPr w:rsidR="00A06269" w:rsidRPr="00823373" w:rsidSect="00F275D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20B"/>
    <w:multiLevelType w:val="hybridMultilevel"/>
    <w:tmpl w:val="18B8C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C204D"/>
    <w:multiLevelType w:val="multilevel"/>
    <w:tmpl w:val="C876EBEA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D9C5291"/>
    <w:multiLevelType w:val="hybridMultilevel"/>
    <w:tmpl w:val="3BDA824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FDF7F88"/>
    <w:multiLevelType w:val="hybridMultilevel"/>
    <w:tmpl w:val="9184E514"/>
    <w:lvl w:ilvl="0" w:tplc="5E9AD78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2853"/>
    <w:multiLevelType w:val="multilevel"/>
    <w:tmpl w:val="47D88604"/>
    <w:styleLink w:val="WW8Num9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E711D44"/>
    <w:multiLevelType w:val="hybridMultilevel"/>
    <w:tmpl w:val="C874A69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5E9AD78E">
      <w:start w:val="1"/>
      <w:numFmt w:val="decimal"/>
      <w:lvlText w:val="%4)"/>
      <w:lvlJc w:val="left"/>
      <w:pPr>
        <w:ind w:left="3345" w:hanging="405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AA3C40F8">
      <w:start w:val="1"/>
      <w:numFmt w:val="decimal"/>
      <w:lvlText w:val="%6."/>
      <w:lvlJc w:val="left"/>
      <w:pPr>
        <w:ind w:left="4920" w:hanging="36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25A024F"/>
    <w:multiLevelType w:val="hybridMultilevel"/>
    <w:tmpl w:val="334A25E4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59E06DCE">
      <w:start w:val="5"/>
      <w:numFmt w:val="upperRoman"/>
      <w:lvlText w:val="%2&gt;"/>
      <w:lvlJc w:val="left"/>
      <w:pPr>
        <w:tabs>
          <w:tab w:val="num" w:pos="1980"/>
        </w:tabs>
        <w:ind w:left="198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EC7070"/>
    <w:multiLevelType w:val="hybridMultilevel"/>
    <w:tmpl w:val="6A082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E6035"/>
    <w:multiLevelType w:val="hybridMultilevel"/>
    <w:tmpl w:val="1DA232F6"/>
    <w:lvl w:ilvl="0" w:tplc="C582BA94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73B59"/>
    <w:multiLevelType w:val="multilevel"/>
    <w:tmpl w:val="2C10AD80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3613E99"/>
    <w:multiLevelType w:val="hybridMultilevel"/>
    <w:tmpl w:val="484CD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6237A"/>
    <w:multiLevelType w:val="hybridMultilevel"/>
    <w:tmpl w:val="2A94C78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C582BA94">
      <w:start w:val="1"/>
      <w:numFmt w:val="decimal"/>
      <w:lvlText w:val="%3)"/>
      <w:lvlJc w:val="left"/>
      <w:pPr>
        <w:ind w:left="2880" w:hanging="36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8FD7D07"/>
    <w:multiLevelType w:val="hybridMultilevel"/>
    <w:tmpl w:val="92041CE0"/>
    <w:lvl w:ilvl="0" w:tplc="A904A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65E29"/>
    <w:multiLevelType w:val="hybridMultilevel"/>
    <w:tmpl w:val="7338CEB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5E9AD78E">
      <w:start w:val="1"/>
      <w:numFmt w:val="decimal"/>
      <w:lvlText w:val="%4)"/>
      <w:lvlJc w:val="left"/>
      <w:pPr>
        <w:ind w:left="3345" w:hanging="405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AA3C40F8">
      <w:start w:val="1"/>
      <w:numFmt w:val="decimal"/>
      <w:lvlText w:val="%6."/>
      <w:lvlJc w:val="left"/>
      <w:pPr>
        <w:ind w:left="4920" w:hanging="36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EBB5363"/>
    <w:multiLevelType w:val="hybridMultilevel"/>
    <w:tmpl w:val="9A86A2B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04150017">
      <w:start w:val="1"/>
      <w:numFmt w:val="lowerLetter"/>
      <w:lvlText w:val="%3)"/>
      <w:lvlJc w:val="left"/>
      <w:pPr>
        <w:ind w:left="2880" w:hanging="36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4716026"/>
    <w:multiLevelType w:val="hybridMultilevel"/>
    <w:tmpl w:val="CD04C4B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050A"/>
    <w:multiLevelType w:val="hybridMultilevel"/>
    <w:tmpl w:val="4394E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10CD4"/>
    <w:multiLevelType w:val="hybridMultilevel"/>
    <w:tmpl w:val="9CF28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E47C7"/>
    <w:multiLevelType w:val="hybridMultilevel"/>
    <w:tmpl w:val="CB6449EE"/>
    <w:lvl w:ilvl="0" w:tplc="B5E21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15FC9"/>
    <w:multiLevelType w:val="hybridMultilevel"/>
    <w:tmpl w:val="E648D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50B7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6435E"/>
    <w:multiLevelType w:val="hybridMultilevel"/>
    <w:tmpl w:val="52DE8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03360"/>
    <w:multiLevelType w:val="hybridMultilevel"/>
    <w:tmpl w:val="F396424C"/>
    <w:lvl w:ilvl="0" w:tplc="D7C648F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64A1D46"/>
    <w:multiLevelType w:val="multilevel"/>
    <w:tmpl w:val="774AC5F8"/>
    <w:styleLink w:val="WW8Num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9BD6E3F"/>
    <w:multiLevelType w:val="multilevel"/>
    <w:tmpl w:val="929E6518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CCA6B93"/>
    <w:multiLevelType w:val="hybridMultilevel"/>
    <w:tmpl w:val="F59AC6CA"/>
    <w:lvl w:ilvl="0" w:tplc="19E85C1C">
      <w:start w:val="6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5DFC5444"/>
    <w:multiLevelType w:val="hybridMultilevel"/>
    <w:tmpl w:val="8708A8D0"/>
    <w:lvl w:ilvl="0" w:tplc="E43216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B5C01"/>
    <w:multiLevelType w:val="hybridMultilevel"/>
    <w:tmpl w:val="E648D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50B72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21362"/>
    <w:multiLevelType w:val="hybridMultilevel"/>
    <w:tmpl w:val="7974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06B59"/>
    <w:multiLevelType w:val="hybridMultilevel"/>
    <w:tmpl w:val="04B6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12450"/>
    <w:multiLevelType w:val="hybridMultilevel"/>
    <w:tmpl w:val="7DC0B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44A28"/>
    <w:multiLevelType w:val="hybridMultilevel"/>
    <w:tmpl w:val="29947FFC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7">
      <w:start w:val="1"/>
      <w:numFmt w:val="lowerLetter"/>
      <w:lvlText w:val="%2)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17">
      <w:start w:val="1"/>
      <w:numFmt w:val="lowerLetter"/>
      <w:lvlText w:val="%4)"/>
      <w:lvlJc w:val="left"/>
      <w:pPr>
        <w:ind w:left="3345" w:hanging="405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AA3C40F8">
      <w:start w:val="1"/>
      <w:numFmt w:val="decimal"/>
      <w:lvlText w:val="%6."/>
      <w:lvlJc w:val="left"/>
      <w:pPr>
        <w:ind w:left="4920" w:hanging="36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DD727EF"/>
    <w:multiLevelType w:val="hybridMultilevel"/>
    <w:tmpl w:val="7D244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155B1"/>
    <w:multiLevelType w:val="hybridMultilevel"/>
    <w:tmpl w:val="80ACA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32768"/>
    <w:multiLevelType w:val="hybridMultilevel"/>
    <w:tmpl w:val="4B7A0D24"/>
    <w:lvl w:ilvl="0" w:tplc="19B22148">
      <w:start w:val="10"/>
      <w:numFmt w:val="upperRoman"/>
      <w:lvlText w:val="%1."/>
      <w:lvlJc w:val="left"/>
      <w:pPr>
        <w:tabs>
          <w:tab w:val="num" w:pos="2700"/>
        </w:tabs>
        <w:ind w:left="270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4">
    <w:nsid w:val="785D4B8F"/>
    <w:multiLevelType w:val="hybridMultilevel"/>
    <w:tmpl w:val="C5F4CC9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78A232F2"/>
    <w:multiLevelType w:val="hybridMultilevel"/>
    <w:tmpl w:val="2A94C78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7">
      <w:start w:val="1"/>
      <w:numFmt w:val="lowerLetter"/>
      <w:lvlText w:val="%2)"/>
      <w:lvlJc w:val="left"/>
      <w:pPr>
        <w:ind w:left="1980" w:hanging="360"/>
      </w:pPr>
    </w:lvl>
    <w:lvl w:ilvl="2" w:tplc="C582BA94">
      <w:start w:val="1"/>
      <w:numFmt w:val="decimal"/>
      <w:lvlText w:val="%3)"/>
      <w:lvlJc w:val="left"/>
      <w:pPr>
        <w:ind w:left="2880" w:hanging="36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9807C4E"/>
    <w:multiLevelType w:val="hybridMultilevel"/>
    <w:tmpl w:val="2AEE43EE"/>
    <w:lvl w:ilvl="0" w:tplc="0415000F">
      <w:start w:val="1"/>
      <w:numFmt w:val="decimal"/>
      <w:lvlText w:val="%1."/>
      <w:lvlJc w:val="left"/>
      <w:pPr>
        <w:ind w:left="3345" w:hanging="40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C04B3"/>
    <w:multiLevelType w:val="hybridMultilevel"/>
    <w:tmpl w:val="FE606FCA"/>
    <w:lvl w:ilvl="0" w:tplc="5E9AD78E">
      <w:start w:val="1"/>
      <w:numFmt w:val="decimal"/>
      <w:lvlText w:val="%1)"/>
      <w:lvlJc w:val="left"/>
      <w:pPr>
        <w:ind w:left="3345" w:hanging="40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D78DC"/>
    <w:multiLevelType w:val="multilevel"/>
    <w:tmpl w:val="8D103FC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3"/>
  </w:num>
  <w:num w:numId="11">
    <w:abstractNumId w:val="28"/>
  </w:num>
  <w:num w:numId="12">
    <w:abstractNumId w:val="0"/>
  </w:num>
  <w:num w:numId="13">
    <w:abstractNumId w:val="26"/>
  </w:num>
  <w:num w:numId="14">
    <w:abstractNumId w:val="2"/>
  </w:num>
  <w:num w:numId="15">
    <w:abstractNumId w:val="12"/>
  </w:num>
  <w:num w:numId="16">
    <w:abstractNumId w:val="32"/>
  </w:num>
  <w:num w:numId="17">
    <w:abstractNumId w:val="37"/>
  </w:num>
  <w:num w:numId="18">
    <w:abstractNumId w:val="30"/>
  </w:num>
  <w:num w:numId="19">
    <w:abstractNumId w:val="35"/>
  </w:num>
  <w:num w:numId="20">
    <w:abstractNumId w:val="8"/>
  </w:num>
  <w:num w:numId="21">
    <w:abstractNumId w:val="14"/>
  </w:num>
  <w:num w:numId="22">
    <w:abstractNumId w:val="31"/>
  </w:num>
  <w:num w:numId="23">
    <w:abstractNumId w:val="3"/>
  </w:num>
  <w:num w:numId="24">
    <w:abstractNumId w:val="36"/>
  </w:num>
  <w:num w:numId="25">
    <w:abstractNumId w:val="15"/>
  </w:num>
  <w:num w:numId="26">
    <w:abstractNumId w:val="20"/>
  </w:num>
  <w:num w:numId="27">
    <w:abstractNumId w:val="16"/>
  </w:num>
  <w:num w:numId="28">
    <w:abstractNumId w:val="18"/>
  </w:num>
  <w:num w:numId="29">
    <w:abstractNumId w:val="19"/>
  </w:num>
  <w:num w:numId="30">
    <w:abstractNumId w:val="29"/>
  </w:num>
  <w:num w:numId="31">
    <w:abstractNumId w:val="25"/>
  </w:num>
  <w:num w:numId="32">
    <w:abstractNumId w:val="27"/>
  </w:num>
  <w:num w:numId="33">
    <w:abstractNumId w:val="17"/>
  </w:num>
  <w:num w:numId="34">
    <w:abstractNumId w:val="21"/>
  </w:num>
  <w:num w:numId="35">
    <w:abstractNumId w:val="5"/>
  </w:num>
  <w:num w:numId="36">
    <w:abstractNumId w:val="24"/>
  </w:num>
  <w:num w:numId="37">
    <w:abstractNumId w:val="11"/>
  </w:num>
  <w:num w:numId="38">
    <w:abstractNumId w:val="9"/>
  </w:num>
  <w:num w:numId="39">
    <w:abstractNumId w:val="9"/>
    <w:lvlOverride w:ilvl="0">
      <w:startOverride w:val="1"/>
    </w:lvlOverride>
  </w:num>
  <w:num w:numId="40">
    <w:abstractNumId w:val="1"/>
  </w:num>
  <w:num w:numId="41">
    <w:abstractNumId w:val="4"/>
  </w:num>
  <w:num w:numId="42">
    <w:abstractNumId w:val="22"/>
  </w:num>
  <w:num w:numId="43">
    <w:abstractNumId w:val="1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22"/>
    <w:lvlOverride w:ilvl="0">
      <w:startOverride w:val="1"/>
    </w:lvlOverride>
  </w:num>
  <w:num w:numId="46">
    <w:abstractNumId w:val="1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309B"/>
    <w:rsid w:val="00002105"/>
    <w:rsid w:val="0002067B"/>
    <w:rsid w:val="00187065"/>
    <w:rsid w:val="002618B2"/>
    <w:rsid w:val="002979E1"/>
    <w:rsid w:val="003C0751"/>
    <w:rsid w:val="00420126"/>
    <w:rsid w:val="0044289B"/>
    <w:rsid w:val="00445685"/>
    <w:rsid w:val="00455244"/>
    <w:rsid w:val="004F1A60"/>
    <w:rsid w:val="004F55F6"/>
    <w:rsid w:val="004F6130"/>
    <w:rsid w:val="00543065"/>
    <w:rsid w:val="00557290"/>
    <w:rsid w:val="00575597"/>
    <w:rsid w:val="005B5EBB"/>
    <w:rsid w:val="006079CD"/>
    <w:rsid w:val="006319E6"/>
    <w:rsid w:val="00637BDE"/>
    <w:rsid w:val="006C75E7"/>
    <w:rsid w:val="0073762A"/>
    <w:rsid w:val="00767CA8"/>
    <w:rsid w:val="007D3B56"/>
    <w:rsid w:val="007D783F"/>
    <w:rsid w:val="0081062D"/>
    <w:rsid w:val="00822405"/>
    <w:rsid w:val="00823373"/>
    <w:rsid w:val="00836B15"/>
    <w:rsid w:val="0090373E"/>
    <w:rsid w:val="00923881"/>
    <w:rsid w:val="00936D8D"/>
    <w:rsid w:val="00941B67"/>
    <w:rsid w:val="009E66CF"/>
    <w:rsid w:val="00A06269"/>
    <w:rsid w:val="00A132A9"/>
    <w:rsid w:val="00A16ACD"/>
    <w:rsid w:val="00B6437E"/>
    <w:rsid w:val="00B9750C"/>
    <w:rsid w:val="00BF246E"/>
    <w:rsid w:val="00C15D8E"/>
    <w:rsid w:val="00C16AD2"/>
    <w:rsid w:val="00C25C82"/>
    <w:rsid w:val="00C945E5"/>
    <w:rsid w:val="00CA309B"/>
    <w:rsid w:val="00CB7629"/>
    <w:rsid w:val="00D31C1D"/>
    <w:rsid w:val="00D820E6"/>
    <w:rsid w:val="00DF1F61"/>
    <w:rsid w:val="00E000FB"/>
    <w:rsid w:val="00E63862"/>
    <w:rsid w:val="00EF3E6C"/>
    <w:rsid w:val="00F049D1"/>
    <w:rsid w:val="00F275DE"/>
    <w:rsid w:val="00F312B4"/>
    <w:rsid w:val="00F526C1"/>
    <w:rsid w:val="00F705B6"/>
    <w:rsid w:val="00F81B5A"/>
    <w:rsid w:val="00FB2260"/>
    <w:rsid w:val="00FB7685"/>
    <w:rsid w:val="00FC2B67"/>
    <w:rsid w:val="00FF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A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6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B7685"/>
    <w:rPr>
      <w:color w:val="0000FF" w:themeColor="hyperlink"/>
      <w:u w:val="single"/>
    </w:rPr>
  </w:style>
  <w:style w:type="paragraph" w:customStyle="1" w:styleId="Standard">
    <w:name w:val="Standard"/>
    <w:rsid w:val="00810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1062D"/>
    <w:pPr>
      <w:widowControl w:val="0"/>
      <w:suppressAutoHyphens/>
      <w:autoSpaceDN w:val="0"/>
      <w:textAlignment w:val="baseline"/>
    </w:pPr>
    <w:rPr>
      <w:rFonts w:ascii="Consolas" w:eastAsia="Andale Sans UI" w:hAnsi="Consolas" w:cs="Consolas"/>
      <w:kern w:val="3"/>
      <w:sz w:val="20"/>
      <w:szCs w:val="20"/>
      <w:lang w:val="de-DE" w:eastAsia="ja-JP" w:bidi="fa-IR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1062D"/>
    <w:rPr>
      <w:rFonts w:ascii="Consolas" w:eastAsia="Andale Sans UI" w:hAnsi="Consolas" w:cs="Consolas"/>
      <w:kern w:val="3"/>
      <w:sz w:val="20"/>
      <w:szCs w:val="20"/>
      <w:lang w:val="de-DE" w:eastAsia="ja-JP" w:bidi="fa-IR"/>
    </w:rPr>
  </w:style>
  <w:style w:type="numbering" w:customStyle="1" w:styleId="WW8Num11">
    <w:name w:val="WW8Num11"/>
    <w:basedOn w:val="Bezlisty"/>
    <w:rsid w:val="0002067B"/>
    <w:pPr>
      <w:numPr>
        <w:numId w:val="38"/>
      </w:numPr>
    </w:pPr>
  </w:style>
  <w:style w:type="numbering" w:customStyle="1" w:styleId="WW8Num2">
    <w:name w:val="WW8Num2"/>
    <w:basedOn w:val="Bezlisty"/>
    <w:rsid w:val="00FC2B67"/>
    <w:pPr>
      <w:numPr>
        <w:numId w:val="40"/>
      </w:numPr>
    </w:pPr>
  </w:style>
  <w:style w:type="numbering" w:customStyle="1" w:styleId="WW8Num9">
    <w:name w:val="WW8Num9"/>
    <w:basedOn w:val="Bezlisty"/>
    <w:rsid w:val="00FC2B67"/>
    <w:pPr>
      <w:numPr>
        <w:numId w:val="41"/>
      </w:numPr>
    </w:pPr>
  </w:style>
  <w:style w:type="numbering" w:customStyle="1" w:styleId="WW8Num4">
    <w:name w:val="WW8Num4"/>
    <w:basedOn w:val="Bezlisty"/>
    <w:rsid w:val="00FC2B67"/>
    <w:pPr>
      <w:numPr>
        <w:numId w:val="42"/>
      </w:numPr>
    </w:pPr>
  </w:style>
  <w:style w:type="numbering" w:customStyle="1" w:styleId="WW8Num5">
    <w:name w:val="WW8Num5"/>
    <w:basedOn w:val="Bezlisty"/>
    <w:rsid w:val="00002105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A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6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B7685"/>
    <w:rPr>
      <w:color w:val="0000FF" w:themeColor="hyperlink"/>
      <w:u w:val="single"/>
    </w:rPr>
  </w:style>
  <w:style w:type="numbering" w:customStyle="1" w:styleId="Standard">
    <w:name w:val="WW8Num2"/>
  </w:style>
  <w:style w:type="numbering" w:customStyle="1" w:styleId="HTML-wstpniesformatowany">
    <w:name w:val="WW8Num9"/>
    <w:pPr>
      <w:numPr>
        <w:numId w:val="41"/>
      </w:numPr>
    </w:pPr>
  </w:style>
  <w:style w:type="numbering" w:customStyle="1" w:styleId="HTML-wstpniesformatowanyZnak">
    <w:name w:val="WW8Num11"/>
  </w:style>
  <w:style w:type="numbering" w:customStyle="1" w:styleId="WW8Num11">
    <w:name w:val="WW8Num4"/>
    <w:pPr>
      <w:numPr>
        <w:numId w:val="42"/>
      </w:numPr>
    </w:pPr>
  </w:style>
  <w:style w:type="numbering" w:customStyle="1" w:styleId="WW8Num2">
    <w:name w:val="WW8Num5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AnKoz</dc:creator>
  <cp:lastModifiedBy>Sekretariat</cp:lastModifiedBy>
  <cp:revision>10</cp:revision>
  <cp:lastPrinted>2021-09-30T08:47:00Z</cp:lastPrinted>
  <dcterms:created xsi:type="dcterms:W3CDTF">2019-12-17T11:22:00Z</dcterms:created>
  <dcterms:modified xsi:type="dcterms:W3CDTF">2021-09-30T09:09:00Z</dcterms:modified>
</cp:coreProperties>
</file>